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Registered</w:t>
      </w:r>
      <w:r>
        <w:t xml:space="preserve"> </w:t>
      </w:r>
      <w:r>
        <w:t xml:space="preserve">Nurse</w:t>
      </w:r>
      <w:r>
        <w:t xml:space="preserve"> </w:t>
      </w:r>
      <w:r>
        <w:t xml:space="preserve">-</w:t>
      </w:r>
      <w:r>
        <w:t xml:space="preserve"> </w:t>
      </w:r>
      <w:r>
        <w:t xml:space="preserve">Sydney,</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Competency Assessment</w:t>
      </w:r>
    </w:p>
    <w:p>
      <w:pPr>
        <w:pStyle w:val="BodyText"/>
      </w:pPr>
      <w:r>
        <w:rPr>
          <w:bCs/>
          <w:b/>
        </w:rPr>
        <w:t xml:space="preserve">Location:</w:t>
      </w:r>
      <w:r>
        <w:t xml:space="preserve"> </w:t>
      </w:r>
      <w:r>
        <w:t xml:space="preserve">Sydney, New South Wales, Australia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clinical practice, professional conduct, and competency of a Registered Nurse (RN) currently employed within the healthcare system of Sydney, Australia. The purpose of this review is to ensure alignment with the National Standards for Practice of Registered Nurses as mandated by the Nursing and Midwifery Board of Australia (NMBA). Furthermore, this assessment evaluates the nurse's adherence to local protocols established by Sydney local health districts and their ability to deliver high-quality patient care within the diverse cultural context of New South Wales.</w:t>
      </w:r>
    </w:p>
    <w:p>
      <w:pPr>
        <w:pStyle w:val="BodyText"/>
      </w:pPr>
      <w:r>
        <w:t xml:space="preserve">The review process involved direct observation of clinical practice, analysis of patient care records, and structured interviews with multidisciplinary team members. The focus of this report is to provide a comprehensive overview of the nurse's strengths, areas for development, and overall suitability for continued practice in the Sydney healthcare environment.</w:t>
      </w:r>
    </w:p>
    <w:bookmarkEnd w:id="21"/>
    <w:bookmarkStart w:id="22" w:name="clinical-competency-and-patient-care"/>
    <w:p>
      <w:pPr>
        <w:pStyle w:val="Heading2"/>
      </w:pPr>
      <w:r>
        <w:t xml:space="preserve">2. Clinical Competency and Patient Care</w:t>
      </w:r>
    </w:p>
    <w:p>
      <w:pPr>
        <w:pStyle w:val="FirstParagraph"/>
      </w:pPr>
      <w:r>
        <w:t xml:space="preserve">The Nurse demonstrated a high level of clinical proficiency throughout the review period. In the context of Sydney's acute care facilities, the ability to manage complex patient presentations is paramount. The subject exhibited excellent assessment skills, accurately identifying changes in patient condition and initiating appropriate interventions in accordance with evidence-based practice guidelines.</w:t>
      </w:r>
    </w:p>
    <w:p>
      <w:pPr>
        <w:pStyle w:val="BodyText"/>
      </w:pPr>
      <w:r>
        <w:t xml:space="preserve">Specific attention was paid to the nurse's management of medication administration and clinical procedures. The review confirmed strict adherence to the "Five Rights" of medication administration and local hospital policies regarding controlled substances. The nurse displayed technical competence in wound care, intravenous therapy, and the operation of advanced monitoring equipment commonly found in Sydney metropolitan hospitals.</w:t>
      </w:r>
    </w:p>
    <w:p>
      <w:pPr>
        <w:pStyle w:val="BodyText"/>
      </w:pPr>
      <w:r>
        <w:t xml:space="preserve">Furthermore, the nurse showed a strong commitment to patient safety. During the review, it was noted that the nurse consistently performed hand hygiene according to the World Health Organization guidelines and utilized personal protective equipment (PPE) correctly, a critical factor in infection prevention and control within the Australian healthcare setting.</w:t>
      </w:r>
    </w:p>
    <w:bookmarkEnd w:id="22"/>
    <w:bookmarkStart w:id="23" w:name="Xdad8ac386f6990a7e1a924bbb2d14ea51043d91"/>
    <w:p>
      <w:pPr>
        <w:pStyle w:val="Heading2"/>
      </w:pPr>
      <w:r>
        <w:t xml:space="preserve">3. Professional Communication and Collaboration</w:t>
      </w:r>
    </w:p>
    <w:p>
      <w:pPr>
        <w:pStyle w:val="FirstParagraph"/>
      </w:pPr>
      <w:r>
        <w:t xml:space="preserve">Effective communication is a cornerstone of nursing practice in Australia. This Peer Review Report highlights the Nurse's ability to communicate clearly and professionally with patients, families, and colleagues. The nurse demonstrated proficiency in using the ISBAR (Introduction, Situation, Background, Assessment, Recommendation) tool for handover and escalation, which is the standard communication framework utilized across Sydney health services.</w:t>
      </w:r>
    </w:p>
    <w:p>
      <w:pPr>
        <w:pStyle w:val="BodyText"/>
      </w:pPr>
      <w:r>
        <w:t xml:space="preserve">The review also assessed the nurse's collaborative skills within the multidisciplinary team. The subject worked effectively with doctors, allied health professionals, and support staff to develop and implement holistic care plans. The nurse was observed to be approachable and supportive to junior staff and students, fostering a positive learning environment consistent with the professional values expected in the Australian nursing workforce.</w:t>
      </w:r>
    </w:p>
    <w:bookmarkEnd w:id="23"/>
    <w:bookmarkStart w:id="24" w:name="cultural-safety-and-diversity"/>
    <w:p>
      <w:pPr>
        <w:pStyle w:val="Heading2"/>
      </w:pPr>
      <w:r>
        <w:t xml:space="preserve">4. Cultural Safety and Diversity</w:t>
      </w:r>
    </w:p>
    <w:p>
      <w:pPr>
        <w:pStyle w:val="FirstParagraph"/>
      </w:pPr>
      <w:r>
        <w:t xml:space="preserve">Given the multicultural nature of Sydney, Australia, cultural safety is a critical component of nursing practice. This Peer Review Report evaluates the Nurse's ability to provide care that is respectful of and responsive to the cultural and linguistic needs of diverse patient populations.</w:t>
      </w:r>
    </w:p>
    <w:p>
      <w:pPr>
        <w:pStyle w:val="BodyText"/>
      </w:pPr>
      <w:r>
        <w:t xml:space="preserve">The nurse demonstrated a strong understanding of cultural safety principles, particularly regarding the care of Aboriginal and Torres Strait Islander peoples. The subject showed respect for Indigenous protocols and utilized appropriate resources to ensure culturally appropriate care. Additionally, the nurse effectively utilized interpreter services when required, ensuring that patients from non-English speaking backgrounds received equitable access to healthcare information and services.</w:t>
      </w:r>
    </w:p>
    <w:bookmarkEnd w:id="24"/>
    <w:bookmarkStart w:id="25" w:name="adherence-to-legal-and-ethical-standards"/>
    <w:p>
      <w:pPr>
        <w:pStyle w:val="Heading2"/>
      </w:pPr>
      <w:r>
        <w:t xml:space="preserve">5. Adherence to Legal and Ethical Standards</w:t>
      </w:r>
    </w:p>
    <w:p>
      <w:pPr>
        <w:pStyle w:val="FirstParagraph"/>
      </w:pPr>
      <w:r>
        <w:t xml:space="preserve">The Nurse was found to be fully compliant with the legal and ethical standards governing nursing practice in New South Wales. This includes adherence to the Health Records and Information Privacy Act 2002 (NSW) regarding patient confidentiality and data protection. The review confirmed that the nurse maintained accurate, timely, and objective documentation in patient records, which is essential for legal accountability and continuity of care.</w:t>
      </w:r>
    </w:p>
    <w:p>
      <w:pPr>
        <w:pStyle w:val="BodyText"/>
      </w:pPr>
      <w:r>
        <w:t xml:space="preserve">Furthermore, the nurse demonstrated a strong ethical framework, prioritizing patient autonomy and dignity in all interactions. The subject was able to navigate complex ethical dilemmas by seeking guidance from senior colleagues and ethics committees when necessary, demonstrating a commitment to professional integrity.</w:t>
      </w:r>
    </w:p>
    <w:bookmarkEnd w:id="25"/>
    <w:bookmarkStart w:id="26" w:name="areas-for-development"/>
    <w:p>
      <w:pPr>
        <w:pStyle w:val="Heading2"/>
      </w:pPr>
      <w:r>
        <w:t xml:space="preserve">6. Areas for Development</w:t>
      </w:r>
    </w:p>
    <w:p>
      <w:pPr>
        <w:pStyle w:val="FirstParagraph"/>
      </w:pPr>
      <w:r>
        <w:t xml:space="preserve">While the Nurse performed at a high standard, this Peer Review Report identifies a few areas for continued professional development. It is recommended that the nurse engage in further training regarding advanced pain management strategies, particularly for palliative care patients, which is a growing area of focus in Sydney's healthcare sector. Additionally, the nurse is encouraged to participate in leadership workshops to further develop skills in conflict resolution and team management.</w:t>
      </w:r>
    </w:p>
    <w:bookmarkEnd w:id="26"/>
    <w:bookmarkStart w:id="27" w:name="conclusion"/>
    <w:p>
      <w:pPr>
        <w:pStyle w:val="Heading2"/>
      </w:pPr>
      <w:r>
        <w:t xml:space="preserve">7. Conclusion</w:t>
      </w:r>
    </w:p>
    <w:p>
      <w:pPr>
        <w:pStyle w:val="FirstParagraph"/>
      </w:pPr>
      <w:r>
        <w:t xml:space="preserve">In conclusion, this Peer Review Report confirms that the Nurse meets the required standards of practice for a Registered Nurse in Sydney, Australia. The subject has demonstrated clinical competence, professional integrity, and a commitment to providing safe, effective, and culturally safe care. The nurse is well-regarded by colleagues and patients alike and is considered a valuable member of the healthcare team. It is recommended that the nurse continue their current practice with a focus on the identified areas for development to further enhance their professional growth.</w:t>
      </w:r>
    </w:p>
    <w:bookmarkEnd w:id="27"/>
    <w:p>
      <w:pPr>
        <w:pStyle w:val="BodyText"/>
      </w:pPr>
      <w:r>
        <w:rPr>
          <w:bCs/>
          <w:b/>
        </w:rPr>
        <w:t xml:space="preserve">Reviewed by:</w:t>
      </w:r>
    </w:p>
    <w:p>
      <w:pPr>
        <w:pStyle w:val="BodyText"/>
      </w:pPr>
      <w:r>
        <w:t xml:space="preserve">Senior Clinical Nurse Consultant</w:t>
      </w:r>
    </w:p>
    <w:p>
      <w:pPr>
        <w:pStyle w:val="BodyText"/>
      </w:pPr>
      <w:r>
        <w:t xml:space="preserve">Sydney Local Health District</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Registered Nurse - Sydney, Australia</dc:title>
  <dc:creator/>
  <dc:language>en</dc:language>
  <cp:keywords/>
  <dcterms:created xsi:type="dcterms:W3CDTF">2026-10-10T03:43:30Z</dcterms:created>
  <dcterms:modified xsi:type="dcterms:W3CDTF">2026-10-10T03:43:30Z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