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7" w:name="Xa0c33c04e7d3f62eccf1603f2b87f089b138856"/>
    <w:p>
      <w:pPr>
        <w:pStyle w:val="Heading1"/>
      </w:pPr>
      <w:r>
        <w:t xml:space="preserve">Peer Review Report: Clinical Nursing Practice</w:t>
      </w:r>
    </w:p>
    <w:p>
      <w:pPr>
        <w:pStyle w:val="FirstParagraph"/>
      </w:pPr>
      <w:r>
        <w:rPr>
          <w:bCs/>
          <w:b/>
        </w:rPr>
        <w:t xml:space="preserve">Subject:</w:t>
      </w:r>
      <w:r>
        <w:t xml:space="preserve"> </w:t>
      </w:r>
      <w:r>
        <w:t xml:space="preserve">Professional Competency and Clinical Practice Review</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Brussels Regional Nursing Quality Assurance Committee</w:t>
      </w:r>
    </w:p>
    <w:bookmarkStart w:id="20" w:name="introduction-and-scope"/>
    <w:p>
      <w:pPr>
        <w:pStyle w:val="Heading2"/>
      </w:pPr>
      <w:r>
        <w:t xml:space="preserve">1. Introduction and Scope</w:t>
      </w:r>
    </w:p>
    <w:p>
      <w:pPr>
        <w:pStyle w:val="FirstParagraph"/>
      </w:pPr>
      <w:r>
        <w:t xml:space="preserve">This Peer Review Report has been compiled to evaluate the professional performance, clinical competence, and adherence to regulatory standards of a Registered Nurse practicing within the Brussels-Capital Region of Belgium. The purpose of this review is to ensure that the highest standards of patient care are maintained in alignment with the Royal Decree of 2001 regarding the nursing profession and the specific guidelines set forth by the Brussels Health Agency.</w:t>
      </w:r>
    </w:p>
    <w:p>
      <w:pPr>
        <w:pStyle w:val="BodyText"/>
      </w:pPr>
      <w:r>
        <w:t xml:space="preserve">The review focuses on the nurse's ability to navigate the complex, multicultural healthcare environment of Brussels, their adherence to Belgian medical protocols, and their integration of evidence-based practice into daily patient care. This document serves as a formal record of the nurse's current standing and provides actionable recommendations for continued professional development.</w:t>
      </w:r>
    </w:p>
    <w:bookmarkEnd w:id="20"/>
    <w:bookmarkStart w:id="21" w:name="X4bc4b1c7ef29040b8a00b7c589cb9a284653636"/>
    <w:p>
      <w:pPr>
        <w:pStyle w:val="Heading2"/>
      </w:pPr>
      <w:r>
        <w:t xml:space="preserve">2. Regulatory Compliance and Legal Framework</w:t>
      </w:r>
    </w:p>
    <w:p>
      <w:pPr>
        <w:pStyle w:val="FirstParagraph"/>
      </w:pPr>
      <w:r>
        <w:t xml:space="preserve">A critical component of this peer review is the assessment of the nurse's compliance with Belgian healthcare legislation. The nurse has demonstrated a thorough understanding of the legal framework governing nursing practice in Belgium. Specifically, the review confirms that the nurse operates strictly within the boundaries defined by the Code of Deontology for Nurses.</w:t>
      </w:r>
    </w:p>
    <w:p>
      <w:pPr>
        <w:pStyle w:val="BodyText"/>
      </w:pPr>
      <w:r>
        <w:t xml:space="preserve">In the context of Brussels, where healthcare facilities often serve a diverse population, the nurse has shown exceptional diligence in maintaining patient confidentiality in accordance with the Belgian Privacy Act. Furthermore, the nurse's documentation practices meet the rigorous standards required by Belgian hospital accreditation bodies. There were no instances of non-compliance regarding medication administration protocols or patient rights violations observed during the review period.</w:t>
      </w:r>
    </w:p>
    <w:bookmarkEnd w:id="21"/>
    <w:bookmarkStart w:id="22" w:name="clinical-competence-and-patient-care"/>
    <w:p>
      <w:pPr>
        <w:pStyle w:val="Heading2"/>
      </w:pPr>
      <w:r>
        <w:t xml:space="preserve">3. Clinical Competence and Patient Care</w:t>
      </w:r>
    </w:p>
    <w:p>
      <w:pPr>
        <w:pStyle w:val="FirstParagraph"/>
      </w:pPr>
      <w:r>
        <w:t xml:space="preserve">The core of this Peer Review Report evaluates the clinical skills of the Nurse. The assessment indicates a high level of proficiency in fundamental nursing skills, including wound care, medication management, and patient monitoring. The nurse consistently applies the nursing process—assessment, diagnosis, planning, implementation, and evaluation—to ensure holistic patient care.</w:t>
      </w:r>
    </w:p>
    <w:p>
      <w:pPr>
        <w:pStyle w:val="BodyText"/>
      </w:pPr>
      <w:r>
        <w:t xml:space="preserve">Particular attention was paid to the nurse's ability to manage acute care scenarios within Brussels' major hospital networks. The nurse demonstrated calmness and precision during emergency interventions, adhering to the Advanced Life Support (ALS) guidelines recognized in Belgium. The review highlights the nurse's capability to prioritize tasks effectively in a high-pressure environment, ensuring that critical patients receive timely and appropriate interventions.</w:t>
      </w:r>
    </w:p>
    <w:bookmarkEnd w:id="22"/>
    <w:bookmarkStart w:id="23" w:name="Xa78c5bcfaa4b3a17f447c6d9bc19a54e255e246"/>
    <w:p>
      <w:pPr>
        <w:pStyle w:val="Heading2"/>
      </w:pPr>
      <w:r>
        <w:t xml:space="preserve">4. Multicultural Competency and Communication</w:t>
      </w:r>
    </w:p>
    <w:p>
      <w:pPr>
        <w:pStyle w:val="FirstParagraph"/>
      </w:pPr>
      <w:r>
        <w:t xml:space="preserve">Practicing as a Nurse in Brussels requires a unique set of communication skills due to the city's linguistic and cultural diversity. This Peer Review Report places significant emphasis on the nurse's ability to communicate effectively with patients and colleagues in French, Dutch, and English.</w:t>
      </w:r>
    </w:p>
    <w:p>
      <w:pPr>
        <w:pStyle w:val="BodyText"/>
      </w:pPr>
      <w:r>
        <w:t xml:space="preserve">The nurse has exhibited strong intercultural competence, adapting care plans to respect the cultural and religious beliefs of patients from various backgrounds. This is particularly vital in Brussels, where the patient demographic is highly international. The nurse's ability to utilize professional interpreters when necessary and to communicate clearly with multidisciplinary teams ensures that language barriers do not compromise patient safety or care quality.</w:t>
      </w:r>
    </w:p>
    <w:bookmarkEnd w:id="23"/>
    <w:bookmarkStart w:id="24" w:name="X253143ef986a32d6fa75be2be6f366b6201956c"/>
    <w:p>
      <w:pPr>
        <w:pStyle w:val="Heading2"/>
      </w:pPr>
      <w:r>
        <w:t xml:space="preserve">5. Professional Development and Evidence-Based Practice</w:t>
      </w:r>
    </w:p>
    <w:p>
      <w:pPr>
        <w:pStyle w:val="FirstParagraph"/>
      </w:pPr>
      <w:r>
        <w:t xml:space="preserve">Continuous professional development is mandatory for nurses in Belgium. This review confirms that the Nurse has actively engaged in ongoing education, attending relevant workshops and seminars focused on advancements in healthcare technology and patient safety.</w:t>
      </w:r>
    </w:p>
    <w:p>
      <w:pPr>
        <w:pStyle w:val="BodyText"/>
      </w:pPr>
      <w:r>
        <w:t xml:space="preserve">The nurse has successfully integrated evidence-based practice into their daily routine, referencing current clinical guidelines from Belgian health authorities. This commitment to staying updated with the latest medical research ensures that patients in Brussels receive care that is not only compassionate but also scientifically sound and up-to-date.</w:t>
      </w:r>
    </w:p>
    <w:bookmarkEnd w:id="24"/>
    <w:bookmarkStart w:id="25" w:name="areas-for-improvement"/>
    <w:p>
      <w:pPr>
        <w:pStyle w:val="Heading2"/>
      </w:pPr>
      <w:r>
        <w:t xml:space="preserve">6. Areas for Improvement</w:t>
      </w:r>
    </w:p>
    <w:p>
      <w:pPr>
        <w:pStyle w:val="FirstParagraph"/>
      </w:pPr>
      <w:r>
        <w:t xml:space="preserve">While the overall performance of the Nurse is commendable, this Peer Review Report identifies a few areas for potential enhancement. It is recommended that the nurse further develop leadership skills to take on more supervisory roles within the Brussels healthcare system. Additionally, increasing involvement in local quality improvement projects could further contribute to the advancement of nursing standards in the region.</w:t>
      </w:r>
    </w:p>
    <w:bookmarkEnd w:id="25"/>
    <w:bookmarkStart w:id="26" w:name="conclusion"/>
    <w:p>
      <w:pPr>
        <w:pStyle w:val="Heading2"/>
      </w:pPr>
      <w:r>
        <w:t xml:space="preserve">7. Conclusion</w:t>
      </w:r>
    </w:p>
    <w:p>
      <w:pPr>
        <w:pStyle w:val="FirstParagraph"/>
      </w:pPr>
      <w:r>
        <w:t xml:space="preserve">In conclusion, this Peer Review Report affirms that the Nurse is fully competent to practice in Brussels, Belgium. The nurse demonstrates a strong commitment to professional excellence, regulatory compliance, and patient-centered care. The review highlights the nurse's ability to thrive in the dynamic healthcare landscape of Brussels, making them a valuable asset to the medical community.</w:t>
      </w:r>
    </w:p>
    <w:p>
      <w:pPr>
        <w:pStyle w:val="BodyText"/>
      </w:pPr>
      <w:r>
        <w:t xml:space="preserve">It is the recommendation of this review panel that the nurse's license be renewed without restriction, with the expectation that they will continue to uphold the high standards of nursing practice expected in Belgium.</w:t>
      </w:r>
    </w:p>
    <w:bookmarkEnd w:id="26"/>
    <w:p>
      <w:pPr>
        <w:pStyle w:val="BodyText"/>
      </w:pPr>
      <w:r>
        <w:rPr>
          <w:bCs/>
          <w:b/>
        </w:rPr>
        <w:t xml:space="preserve">Reviewed by:</w:t>
      </w:r>
    </w:p>
    <w:p>
      <w:pPr>
        <w:pStyle w:val="BodyText"/>
      </w:pPr>
      <w:r>
        <w:t xml:space="preserve">Dr. Jean-Pierre Dubois, Chief Nursing Officer</w:t>
      </w:r>
    </w:p>
    <w:p>
      <w:pPr>
        <w:pStyle w:val="BodyText"/>
      </w:pPr>
      <w:r>
        <w:t xml:space="preserve">Brussels Regional Nursing Quality Assurance Committee</w:t>
      </w:r>
    </w:p>
    <w:p>
      <w:pPr>
        <w:pStyle w:val="BodyText"/>
      </w:pPr>
      <w:r>
        <w:rPr>
          <w:iCs/>
          <w:i/>
        </w:rPr>
        <w:t xml:space="preserve">Signature: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Brussels, Belgium</dc:title>
  <dc:creator/>
  <dc:language>en</dc:language>
  <cp:keywords/>
  <dcterms:created xsi:type="dcterms:W3CDTF">2026-10-10T04:26:33Z</dcterms:created>
  <dcterms:modified xsi:type="dcterms:W3CDTF">2026-10-10T04:26:33Z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