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71f111927d636f85fcc01758962e62fde3c8772"/>
    <w:p>
      <w:pPr>
        <w:pStyle w:val="Heading1"/>
      </w:pPr>
      <w:r>
        <w:t xml:space="preserve">Peer Review Report: Clinical Nursing Competency</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clinical competency, and ethical conduct of a registered Nurse operating within the healthcare infrastructure of Kinshasa, DR Congo. The purpose of this document is to ensure that nursing standards align with both national health regulations and international best practices, adapted to the specific epidemiological and logistical realities of the region.</w:t>
      </w:r>
    </w:p>
    <w:p>
      <w:pPr>
        <w:pStyle w:val="BodyText"/>
      </w:pPr>
      <w:r>
        <w:t xml:space="preserve">The review focuses on the Nurse's ability to deliver patient-centered care in a high-volume, resource-constrained environment. It assesses technical skills, adherence to infection control protocols, and the capacity to navigate the complex healthcare landscape of Kinshasa, which includes challenges such as power instability, supply chain fluctuations, and a high burden of communicable diseases.</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robust level of technical proficiency essential for practice in Kinshasa. Given the prevalence of infectious diseases in the DR Congo, the Nurse exhibits exceptional competence in triage and isolation procedures. Specifically, the handling of cases related to malaria, tuberculosis, and HIV/AIDS has been conducted with precision and adherence to the latest treatment guidelines issued by the Ministry of Public Health.</w:t>
      </w:r>
    </w:p>
    <w:p>
      <w:pPr>
        <w:pStyle w:val="BodyText"/>
      </w:pPr>
      <w:r>
        <w:t xml:space="preserve">In situations where medical equipment is limited or intermittent power supply affects diagnostic tools, the Nurse has shown remarkable adaptability. Clinical assessments are thorough and rely heavily on physical examination skills, ensuring that patients receive accurate diagnoses even when advanced technology is temporarily unavailable. The administration of intravenous therapies and emergency interventions has been performed safely, minimizing complications and ensuring patient stability during critical moments.</w:t>
      </w:r>
    </w:p>
    <w:bookmarkEnd w:id="22"/>
    <w:bookmarkStart w:id="23" w:name="infection-prevention-and-control-ipc"/>
    <w:p>
      <w:pPr>
        <w:pStyle w:val="Heading2"/>
      </w:pPr>
      <w:r>
        <w:t xml:space="preserve">3. Infection Prevention and Control (IPC)</w:t>
      </w:r>
    </w:p>
    <w:p>
      <w:pPr>
        <w:pStyle w:val="FirstParagraph"/>
      </w:pPr>
      <w:r>
        <w:t xml:space="preserve">Infection Prevention and Control is a critical component of nursing practice in Kinshasa due to the density of the population and the risk of outbreaks. This Peer Review Report highlights the Nurse's strict adherence to IPC protocols. The consistent use of personal protective equipment (PPE), proper hand hygiene practices, and the correct disposal of biomedical waste have been observed and verified.</w:t>
      </w:r>
    </w:p>
    <w:p>
      <w:pPr>
        <w:pStyle w:val="BodyText"/>
      </w:pPr>
      <w:r>
        <w:t xml:space="preserve">The Nurse actively contributes to maintaining a sterile environment within the clinical unit. Furthermore, they play a vital role in educating patients and their families about hygiene practices to prevent the spread of infection within the community. This proactive approach is essential for public health safety in the DR Congo and reflects a deep understanding of the local epidemiological context.</w:t>
      </w:r>
    </w:p>
    <w:bookmarkEnd w:id="23"/>
    <w:bookmarkStart w:id="24" w:name="Xe4e0c5880374dc3e94b4669e601072be157e53b"/>
    <w:p>
      <w:pPr>
        <w:pStyle w:val="Heading2"/>
      </w:pPr>
      <w:r>
        <w:t xml:space="preserve">4. Patient Communication and Cultural Competence</w:t>
      </w:r>
    </w:p>
    <w:p>
      <w:pPr>
        <w:pStyle w:val="FirstParagraph"/>
      </w:pPr>
      <w:r>
        <w:t xml:space="preserve">Effective communication is paramount in the diverse cultural setting of Kinshasa. The Nurse demonstrates high cultural competence, respecting local traditions while ensuring that medical advice is understood and followed. The ability to communicate clearly in French, as well as local languages such as Lingala, facilitates trust and cooperation with patients from various backgrounds.</w:t>
      </w:r>
    </w:p>
    <w:p>
      <w:pPr>
        <w:pStyle w:val="BodyText"/>
      </w:pPr>
      <w:r>
        <w:t xml:space="preserve">The Nurse exhibits empathy and patience, particularly when dealing with patients who may have limited health literacy or who are experiencing significant socioeconomic stress. Health education sessions conducted by the Nurse are tailored to the community's needs, addressing topics such as maternal health, nutrition, and disease prevention in a manner that is accessible and respectful. This approach significantly enhances patient compliance and overall health outcomes.</w:t>
      </w:r>
    </w:p>
    <w:bookmarkEnd w:id="24"/>
    <w:bookmarkStart w:id="25" w:name="resource-management-and-adaptability"/>
    <w:p>
      <w:pPr>
        <w:pStyle w:val="Heading2"/>
      </w:pPr>
      <w:r>
        <w:t xml:space="preserve">5. Resource Management and Adaptability</w:t>
      </w:r>
    </w:p>
    <w:p>
      <w:pPr>
        <w:pStyle w:val="FirstParagraph"/>
      </w:pPr>
      <w:r>
        <w:t xml:space="preserve">Working in Kinshasa requires a unique ability to manage resources efficiently. This Peer Review Report acknowledges the Nurse's skill in optimizing available supplies. During periods of stockouts or logistical delays, the Nurse has successfully prioritized patient care needs and utilized alternative methods to ensure continuity of treatment.</w:t>
      </w:r>
    </w:p>
    <w:p>
      <w:pPr>
        <w:pStyle w:val="BodyText"/>
      </w:pPr>
      <w:r>
        <w:t xml:space="preserve">The Nurse also demonstrates leadership in coordinating with other healthcare professionals to share resources and information. This collaborative spirit is crucial in the DR Congo's healthcare system, where interdisciplinary teamwork is often the key to overcoming systemic challenges. The ability to remain calm and effective under pressure, particularly during emergencies or surges in patient volume, is a standout attribute of this professional.</w:t>
      </w:r>
    </w:p>
    <w:bookmarkEnd w:id="25"/>
    <w:bookmarkStart w:id="26" w:name="professional-ethics-and-integrity"/>
    <w:p>
      <w:pPr>
        <w:pStyle w:val="Heading2"/>
      </w:pPr>
      <w:r>
        <w:t xml:space="preserve">6. Professional Ethics and Integrity</w:t>
      </w:r>
    </w:p>
    <w:p>
      <w:pPr>
        <w:pStyle w:val="FirstParagraph"/>
      </w:pPr>
      <w:r>
        <w:t xml:space="preserve">The Nurse upholds the highest standards of professional ethics and integrity. Confidentiality is strictly maintained, and patient rights are respected in all interactions. The Nurse acts as an advocate for patients, ensuring that they receive fair and equitable care regardless of their social status or ability to pay.</w:t>
      </w:r>
    </w:p>
    <w:p>
      <w:pPr>
        <w:pStyle w:val="BodyText"/>
      </w:pPr>
      <w:r>
        <w:t xml:space="preserve">Commitment to continuous professional development is evident, with the Nurse actively seeking opportunities for training and staying updated on medical advancements relevant to the DR Congo. This dedication to growth ensures that the quality of care provided remains high and responsive to evolving health needs in Kinshasa.</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during this review period, the Nurse is deemed fully competent and highly effective in their role within the healthcare system of Kinshasa, DR Congo. The combination of clinical expertise, cultural sensitivity, and adaptability makes this Nurse an invaluable asset to the team.</w:t>
      </w:r>
    </w:p>
    <w:p>
      <w:pPr>
        <w:pStyle w:val="BodyText"/>
      </w:pPr>
      <w:r>
        <w:rPr>
          <w:bCs/>
          <w:b/>
        </w:rPr>
        <w:t xml:space="preserve">Recommendations:</w:t>
      </w:r>
    </w:p>
    <w:p>
      <w:pPr>
        <w:numPr>
          <w:ilvl w:val="0"/>
          <w:numId w:val="1001"/>
        </w:numPr>
        <w:pStyle w:val="Compact"/>
      </w:pPr>
      <w:r>
        <w:t xml:space="preserve">Continue to lead infection control initiatives within the facility.</w:t>
      </w:r>
    </w:p>
    <w:p>
      <w:pPr>
        <w:numPr>
          <w:ilvl w:val="0"/>
          <w:numId w:val="1001"/>
        </w:numPr>
        <w:pStyle w:val="Compact"/>
      </w:pPr>
      <w:r>
        <w:t xml:space="preserve">Participate in mentorship programs to support junior nursing staff.</w:t>
      </w:r>
    </w:p>
    <w:p>
      <w:pPr>
        <w:numPr>
          <w:ilvl w:val="0"/>
          <w:numId w:val="1001"/>
        </w:numPr>
        <w:pStyle w:val="Compact"/>
      </w:pPr>
      <w:r>
        <w:t xml:space="preserve">Engage in further training on emergency response protocols specific to urban health crises in Kinshasa.</w:t>
      </w:r>
    </w:p>
    <w:p>
      <w:pPr>
        <w:pStyle w:val="FirstParagraph"/>
      </w:pPr>
      <w:r>
        <w:t xml:space="preserve">This Peer Review Report confirms that the Nurse meets and exceeds the expected standards of practice. Their contributions significantly enhance the quality of healthcare delivery in the region, reflecting positively on the nursing profession in the Democratic Republic of the Congo.</w:t>
      </w:r>
    </w:p>
    <w:bookmarkEnd w:id="27"/>
    <w:p>
      <w:pPr>
        <w:pStyle w:val="BodyText"/>
      </w:pPr>
      <w:r>
        <w:rPr>
          <w:bCs/>
          <w:b/>
        </w:rPr>
        <w:t xml:space="preserve">Reviewed By:</w:t>
      </w:r>
    </w:p>
    <w:p>
      <w:pPr>
        <w:pStyle w:val="BodyText"/>
      </w:pPr>
      <w:r>
        <w:t xml:space="preserve">Senior Nursing Supervisor</w:t>
      </w:r>
    </w:p>
    <w:p>
      <w:pPr>
        <w:pStyle w:val="BodyText"/>
      </w:pPr>
      <w:r>
        <w:t xml:space="preserve">Kinshasa Health Authority</w:t>
      </w:r>
    </w:p>
    <w:p>
      <w:pPr>
        <w:pStyle w:val="BodyText"/>
      </w:pPr>
      <w:r>
        <w:rPr>
          <w:bCs/>
          <w:b/>
        </w:rPr>
        <w:t xml:space="preserve">Reviewed Nurse:</w:t>
      </w:r>
    </w:p>
    <w:p>
      <w:pPr>
        <w:pStyle w:val="BodyText"/>
      </w:pPr>
      <w:r>
        <w:t xml:space="preserve">Name: [Nurse Name]</w:t>
      </w:r>
    </w:p>
    <w:p>
      <w:pPr>
        <w:pStyle w:val="BodyText"/>
      </w:pPr>
      <w:r>
        <w:t xml:space="preserve">License Number: [License 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Kinshasa, DR Congo</dc:title>
  <dc:creator/>
  <dc:language>en</dc:language>
  <cp:keywords/>
  <dcterms:created xsi:type="dcterms:W3CDTF">2026-10-10T01:21:50Z</dcterms:created>
  <dcterms:modified xsi:type="dcterms:W3CDTF">2026-10-10T01:21:50Z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