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of Registered Nurse</w:t>
      </w:r>
    </w:p>
    <w:p>
      <w:pPr>
        <w:pStyle w:val="BodyText"/>
      </w:pPr>
      <w:r>
        <w:rPr>
          <w:bCs/>
          <w:b/>
        </w:rPr>
        <w:t xml:space="preserve">Location:</w:t>
      </w:r>
      <w:r>
        <w:t xml:space="preserve"> </w:t>
      </w:r>
      <w:r>
        <w:t xml:space="preserve">Mumbai, Maharashtra, India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Department of Nursing Quality Assurance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clinical performance, professional ethics, and patient care standards of a Registered Nurse operating within the healthcare infrastructure of Mumbai, India. The nursing profession in Mumbai is characterized by high patient volume, diverse cultural demographics, and a complex mix of public and private healthcare facilities. Consequently, the standards for nursing practice must be rigorous, adaptable, and deeply rooted in empathy and technical proficiency.</w:t>
      </w:r>
    </w:p>
    <w:p>
      <w:pPr>
        <w:pStyle w:val="BodyText"/>
      </w:pPr>
      <w:r>
        <w:t xml:space="preserve">The purpose of this review is to ensure that the Nurse in question adheres to the guidelines set forth by the Indian Nursing Council (INC) and the Maharashtra Nurses and Midwives Council. This document serves as a formal assessment of the Nurse's ability to deliver safe, effective, and compassionate care in the bustling medical environment of Mumbai.</w:t>
      </w:r>
    </w:p>
    <w:bookmarkEnd w:id="21"/>
    <w:bookmarkStart w:id="22" w:name="clinical-competency-and-technical-skills"/>
    <w:p>
      <w:pPr>
        <w:pStyle w:val="Heading2"/>
      </w:pPr>
      <w:r>
        <w:t xml:space="preserve">2. Clinical Competency and Technical Skills</w:t>
      </w:r>
    </w:p>
    <w:p>
      <w:pPr>
        <w:pStyle w:val="FirstParagraph"/>
      </w:pPr>
      <w:r>
        <w:t xml:space="preserve">The evaluation of the Nurse's technical skills was conducted through direct observation of patient interactions, medication administration, and emergency response protocols. In the context of Mumbai's healthcare sector, where hospitals often manage critical cases ranging from infectious diseases to advanced surgical recoveries, technical accuracy is paramount.</w:t>
      </w:r>
    </w:p>
    <w:p>
      <w:pPr>
        <w:pStyle w:val="BodyText"/>
      </w:pPr>
      <w:r>
        <w:t xml:space="preserve">The Nurse demonstrated a high level of proficiency in fundamental nursing procedures, including intravenous therapy, wound care, and vital sign monitoring. Notably, the Nurse exhibited strong competency in infection control practices, a critical requirement in Mumbai given the density of the population and the prevalence of communicable diseases. The adherence to sterilization protocols and the proper use of personal protective equipment (PPE) were observed to be consistent with national safety standards.</w:t>
      </w:r>
    </w:p>
    <w:p>
      <w:pPr>
        <w:pStyle w:val="BodyText"/>
      </w:pPr>
      <w:r>
        <w:t xml:space="preserve">Furthermore, the Nurse showed adeptness in utilizing electronic health record (EHR) systems, which are increasingly standard in Mumbai's modern hospitals. The accuracy of documentation was commended, ensuring that patient histories and treatment plans were recorded with precision, facilitating seamless communication among the multidisciplinary medical team.</w:t>
      </w:r>
    </w:p>
    <w:bookmarkEnd w:id="22"/>
    <w:bookmarkStart w:id="23" w:name="patient-care-and-communication"/>
    <w:p>
      <w:pPr>
        <w:pStyle w:val="Heading2"/>
      </w:pPr>
      <w:r>
        <w:t xml:space="preserve">3. Patient Care and Communication</w:t>
      </w:r>
    </w:p>
    <w:p>
      <w:pPr>
        <w:pStyle w:val="FirstParagraph"/>
      </w:pPr>
      <w:r>
        <w:t xml:space="preserve">A significant aspect of this Peer Review Report focuses on the Nurse's interpersonal skills and ability to communicate effectively with patients and their families. Mumbai is a cosmopolitan city with patients speaking various languages, including Marathi, Hindi, Gujarati, English, and others. The Nurse's ability to bridge language barriers and provide culturally sensitive care was a key area of assessment.</w:t>
      </w:r>
    </w:p>
    <w:p>
      <w:pPr>
        <w:pStyle w:val="BodyText"/>
      </w:pPr>
      <w:r>
        <w:t xml:space="preserve">The Nurse was observed to possess excellent communication skills, demonstrating patience and clarity when explaining medical procedures to patients. The ability to convey complex medical information in simple terms, while respecting the cultural and religious beliefs of the patients, was evident. This cultural competence is essential in Mumbai, where trust between healthcare providers and patients is built on mutual respect and understanding.</w:t>
      </w:r>
    </w:p>
    <w:p>
      <w:pPr>
        <w:pStyle w:val="BodyText"/>
      </w:pPr>
      <w:r>
        <w:t xml:space="preserve">Additionally, the Nurse displayed a high degree of empathy and emotional intelligence. In high-stress situations, such as dealing with critical patients or distressed families, the Nurse maintained a calm and reassuring demeanor. This emotional stability not only comforts patients but also contributes to a positive and supportive environment within the hospital ward.</w:t>
      </w:r>
    </w:p>
    <w:bookmarkEnd w:id="23"/>
    <w:bookmarkStart w:id="24" w:name="professional-ethics-and-conduct"/>
    <w:p>
      <w:pPr>
        <w:pStyle w:val="Heading2"/>
      </w:pPr>
      <w:r>
        <w:t xml:space="preserve">4. Professional Ethics and Conduct</w:t>
      </w:r>
    </w:p>
    <w:p>
      <w:pPr>
        <w:pStyle w:val="FirstParagraph"/>
      </w:pPr>
      <w:r>
        <w:t xml:space="preserve">Professional ethics form the backbone of nursing practice. This review assessed the Nurse's adherence to the code of ethics established by the Indian Nursing Council. The Nurse was found to uphold the principles of integrity, confidentiality, and accountability in all professional interactions.</w:t>
      </w:r>
    </w:p>
    <w:p>
      <w:pPr>
        <w:pStyle w:val="BodyText"/>
      </w:pPr>
      <w:r>
        <w:t xml:space="preserve">Patient confidentiality was strictly maintained, with no instances of unauthorized disclosure of patient information. The Nurse also demonstrated a strong commitment to professional development, actively participating in continuing education programs and workshops relevant to the evolving healthcare landscape in India. This dedication to lifelong learning ensures that the Nurse remains updated on the latest medical advancements and best practices.</w:t>
      </w:r>
    </w:p>
    <w:p>
      <w:pPr>
        <w:pStyle w:val="BodyText"/>
      </w:pPr>
      <w:r>
        <w:t xml:space="preserve">Moreover, the Nurse exhibited excellent teamwork and collaboration skills. In the fast-paced environment of Mumbai hospitals, effective collaboration with doctors, other nurses, and support staff is crucial for optimal patient outcomes. The Nurse was observed to communicate effectively with colleagues, contribute positively to team discussions, and support peers during high-pressure situations.</w:t>
      </w:r>
    </w:p>
    <w:bookmarkEnd w:id="24"/>
    <w:bookmarkStart w:id="25" w:name="areas-for-improvement"/>
    <w:p>
      <w:pPr>
        <w:pStyle w:val="Heading2"/>
      </w:pPr>
      <w:r>
        <w:t xml:space="preserve">5. Areas for Improvement</w:t>
      </w:r>
    </w:p>
    <w:p>
      <w:pPr>
        <w:pStyle w:val="FirstParagraph"/>
      </w:pPr>
      <w:r>
        <w:t xml:space="preserve">While the Nurse's overall performance was commendable, this Peer Review Report identifies a few areas for potential improvement. First, there is an opportunity to enhance skills in managing complex chronic diseases, which are increasingly prevalent in urban centers like Mumbai. Engaging in specialized training programs could further strengthen the Nurse's expertise in this area.</w:t>
      </w:r>
    </w:p>
    <w:p>
      <w:pPr>
        <w:pStyle w:val="BodyText"/>
      </w:pPr>
      <w:r>
        <w:t xml:space="preserve">Second, while communication skills are strong, there is room for improvement in handling conflict situations with assertiveness and professionalism. Developing strategies for de-escalation and conflict resolution could further enhance the Nurse's ability to manage challenging interactions with patients or families.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Nurse under review is a competent, ethical, and compassionate healthcare professional who meets the high standards expected in Mumbai, India. The Nurse's technical skills, patient care abilities, and professional conduct contribute significantly to the quality of healthcare services provided.</w:t>
      </w:r>
    </w:p>
    <w:p>
      <w:pPr>
        <w:pStyle w:val="BodyText"/>
      </w:pPr>
      <w:r>
        <w:t xml:space="preserve">It is recommended that the Nurse continues to engage in professional development activities, particularly in areas of chronic disease management and conflict resolution. Regular peer reviews should be conducted to ensure ongoing adherence to best practices and to support continuous improvement in nursing care.</w:t>
      </w:r>
    </w:p>
    <w:p>
      <w:pPr>
        <w:pStyle w:val="BodyText"/>
      </w:pPr>
      <w:r>
        <w:t xml:space="preserve">This report serves as a testament to the Nurse's dedication to the profession and their commitment to providing exceptional care to the diverse population of Mumbai.</w:t>
      </w:r>
    </w:p>
    <w:bookmarkEnd w:id="26"/>
    <w:p>
      <w:pPr>
        <w:pStyle w:val="BodyText"/>
      </w:pPr>
      <w:r>
        <w:rPr>
          <w:bCs/>
          <w:b/>
        </w:rPr>
        <w:t xml:space="preserve">Reviewed By:</w:t>
      </w:r>
    </w:p>
    <w:p>
      <w:pPr>
        <w:pStyle w:val="BodyText"/>
      </w:pPr>
      <w:r>
        <w:t xml:space="preserve">Dr. Anjali Deshmukh</w:t>
      </w:r>
    </w:p>
    <w:p>
      <w:pPr>
        <w:pStyle w:val="BodyText"/>
      </w:pPr>
      <w:r>
        <w:t xml:space="preserve">Senior Nursing Consultant</w:t>
      </w:r>
    </w:p>
    <w:p>
      <w:pPr>
        <w:pStyle w:val="BodyText"/>
      </w:pPr>
      <w:r>
        <w:t xml:space="preserve">Mumbai, Maharashtra,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Mumbai, India</dc:title>
  <dc:creator/>
  <dc:language>en</dc:language>
  <cp:keywords/>
  <dcterms:created xsi:type="dcterms:W3CDTF">2026-10-10T01:58:18Z</dcterms:created>
  <dcterms:modified xsi:type="dcterms:W3CDTF">2026-10-10T01:58:18Z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