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Iraq Baghdad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purpose"/>
    <w:p>
      <w:pPr>
        <w:pStyle w:val="Heading2"/>
      </w:pPr>
      <w:r>
        <w:t xml:space="preserve">1. Introduction and Purpose</w:t>
      </w:r>
    </w:p>
    <w:p>
      <w:pPr>
        <w:pStyle w:val="FirstParagraph"/>
      </w:pPr>
      <w:r>
        <w:t xml:space="preserve">This Peer Review Report serves as a formal assessment of the clinical performance, ethical conduct, and professional development of the Nurse under review. The evaluation is conducted within the specific context of healthcare delivery in Iraq Baghdad, a region characterized by unique demographic challenges, high patient volume, and a complex medical infrastructure. The primary objective of this review is to ensure that nursing standards align with both local Ministry of Health regulations and international best practices. By analyzing the Nurse's contributions to patient care, team collaboration, and operational efficiency, this report aims to identify areas of excellence and opportunities for growth.</w:t>
      </w:r>
    </w:p>
    <w:bookmarkEnd w:id="21"/>
    <w:bookmarkStart w:id="22" w:name="clinical-competency-and-patient-care"/>
    <w:p>
      <w:pPr>
        <w:pStyle w:val="Heading2"/>
      </w:pPr>
      <w:r>
        <w:t xml:space="preserve">2. Clinical Competency and Patient Care</w:t>
      </w:r>
    </w:p>
    <w:p>
      <w:pPr>
        <w:pStyle w:val="FirstParagraph"/>
      </w:pPr>
      <w:r>
        <w:t xml:space="preserve">The core of this Peer Review Report focuses on the Nurse's ability to deliver safe, effective, and compassionate care. In the bustling hospitals of Iraq Baghdad, nurses are often the first line of defense in managing acute trauma, chronic diseases, and infectious outbreaks. The Nurse under review has demonstrated a robust understanding of clinical protocols. Specifically, their management of triage processes has been exemplary, ensuring that critical patients receive immediate attention despite resource constraints.</w:t>
      </w:r>
    </w:p>
    <w:p>
      <w:pPr>
        <w:pStyle w:val="BodyText"/>
      </w:pPr>
      <w:r>
        <w:t xml:space="preserve">Furthermore, the Nurse has shown proficiency in administering medications and managing complex IV therapies with a high degree of accuracy. In the context of Iraq Baghdad, where supply chain interruptions can occasionally occur, the Nurse has displayed adaptability by optimizing available resources without compromising patient safety. Their ability to monitor vital signs and interpret clinical data has directly contributed to early interventions, reducing the incidence of adverse events in their assigned wards.</w:t>
      </w:r>
    </w:p>
    <w:bookmarkEnd w:id="22"/>
    <w:bookmarkStart w:id="23" w:name="cultural-competency-and-communication"/>
    <w:p>
      <w:pPr>
        <w:pStyle w:val="Heading2"/>
      </w:pPr>
      <w:r>
        <w:t xml:space="preserve">3. Cultural Competency and Communication</w:t>
      </w:r>
    </w:p>
    <w:p>
      <w:pPr>
        <w:pStyle w:val="FirstParagraph"/>
      </w:pPr>
      <w:r>
        <w:t xml:space="preserve">A critical aspect of nursing in Iraq Baghdad is the ability to navigate cultural nuances and communicate effectively with a diverse patient population. This Peer Review Report highlights the Nurse's strong cultural competency. They have consistently demonstrated respect for local traditions, religious practices, and family dynamics, which are integral to the healing process in this region.</w:t>
      </w:r>
    </w:p>
    <w:p>
      <w:pPr>
        <w:pStyle w:val="BodyText"/>
      </w:pPr>
      <w:r>
        <w:t xml:space="preserve">The Nurse's communication skills have been particularly effective in bridging gaps between medical staff and patients who may have limited health literacy. By utilizing clear, empathetic language and, where necessary, engaging family members in the care plan, the Nurse has fostered trust and improved patient compliance. This approach is vital in Iraq Baghdad, where community trust in healthcare systems is paramount. The Nurse's ability to de-escalate stressful situations and provide emotional support to patients and their families reflects a high level of professional maturity.</w:t>
      </w:r>
    </w:p>
    <w:bookmarkEnd w:id="23"/>
    <w:bookmarkStart w:id="24" w:name="teamwork-and-leadership"/>
    <w:p>
      <w:pPr>
        <w:pStyle w:val="Heading2"/>
      </w:pPr>
      <w:r>
        <w:t xml:space="preserve">4. Teamwork and Leadership</w:t>
      </w:r>
    </w:p>
    <w:p>
      <w:pPr>
        <w:pStyle w:val="FirstParagraph"/>
      </w:pPr>
      <w:r>
        <w:t xml:space="preserve">Healthcare in Iraq Baghdad often requires multidisciplinary collaboration under pressure. This Peer Review Report assesses the Nurse's role within the broader medical team. The Nurse has been identified as a reliable team player who supports colleagues during peak hours and emergencies. Their willingness to assist with administrative tasks and mentor junior nursing staff has strengthened the overall unit cohesion.</w:t>
      </w:r>
    </w:p>
    <w:p>
      <w:pPr>
        <w:pStyle w:val="BodyText"/>
      </w:pPr>
      <w:r>
        <w:t xml:space="preserve">Additionally, the Nurse has shown emerging leadership qualities. During recent shifts, they took the initiative to organize workflow improvements that reduced patient wait times. This proactive approach is essential in the high-demand environment of Iraq Baghdad. The Nurse's ability to maintain composure and provide clear direction during critical incidents has earned the respect of both peers and supervising physicians.</w:t>
      </w:r>
    </w:p>
    <w:bookmarkEnd w:id="24"/>
    <w:bookmarkStart w:id="25" w:name="X7a86e450b49eb02a12484ad377e7c5a60297582"/>
    <w:p>
      <w:pPr>
        <w:pStyle w:val="Heading2"/>
      </w:pPr>
      <w:r>
        <w:t xml:space="preserve">5. Adherence to Safety and Ethical Standards</w:t>
      </w:r>
    </w:p>
    <w:p>
      <w:pPr>
        <w:pStyle w:val="FirstParagraph"/>
      </w:pPr>
      <w:r>
        <w:t xml:space="preserve">Patient safety and ethical integrity are non-negotiable components of this Peer Review Report. The Nurse has strictly adhered to infection control protocols, which is of utmost importance in Iraq Baghdad given the regional health landscape. Their diligence in maintaining sterile environments and properly disposing of medical waste has helped prevent hospital-acquired infections.</w:t>
      </w:r>
    </w:p>
    <w:p>
      <w:pPr>
        <w:pStyle w:val="BodyText"/>
      </w:pPr>
      <w:r>
        <w:t xml:space="preserve">Ethically, the Nurse has consistently upheld patient confidentiality and advocated for patient rights. They have demonstrated fairness in resource allocation and have shown sensitivity to the socioeconomic challenges faced by many patients in Iraq Baghdad. This commitment to ethical practice ensures that care is delivered with dignity and equity.</w:t>
      </w:r>
    </w:p>
    <w:bookmarkEnd w:id="25"/>
    <w:bookmarkStart w:id="26" w:name="Xda79409093af40bd3d15ed7d2a5582dbca223f1"/>
    <w:p>
      <w:pPr>
        <w:pStyle w:val="Heading2"/>
      </w:pPr>
      <w:r>
        <w:t xml:space="preserve">6. Areas for Improvement and Recommendations</w:t>
      </w:r>
    </w:p>
    <w:p>
      <w:pPr>
        <w:pStyle w:val="FirstParagraph"/>
      </w:pPr>
      <w:r>
        <w:t xml:space="preserve">While the Nurse's performance is commendable, this Peer Review Report identifies specific areas for enhancement. First, it is recommended that the Nurse pursue advanced training in emergency trauma care, given the specific needs of the population in Iraq Baghdad. Second, improving documentation skills to meet international electronic health record standards would further streamline care processes. Finally, engaging in more formal leadership workshops would prepare the Nurse for future supervisory roles within the healthcare system.</w:t>
      </w:r>
    </w:p>
    <w:bookmarkEnd w:id="26"/>
    <w:bookmarkStart w:id="27" w:name="conclusion"/>
    <w:p>
      <w:pPr>
        <w:pStyle w:val="Heading2"/>
      </w:pPr>
      <w:r>
        <w:t xml:space="preserve">7. Conclusion</w:t>
      </w:r>
    </w:p>
    <w:p>
      <w:pPr>
        <w:pStyle w:val="FirstParagraph"/>
      </w:pPr>
      <w:r>
        <w:t xml:space="preserve">In conclusion, this Peer Review Report affirms that the Nurse is a valuable asset to the healthcare team in Iraq Baghdad. Their clinical skills, cultural sensitivity, and dedication to patient welfare align with the highest standards of nursing practice. By addressing the recommended areas for improvement, the Nurse is well-positioned to continue making significant contributions to the health and well-being of the community.</w:t>
      </w:r>
    </w:p>
    <w:bookmarkEnd w:id="27"/>
    <w:p>
      <w:pPr>
        <w:pStyle w:val="BodyText"/>
      </w:pPr>
      <w:r>
        <w:rPr>
          <w:bCs/>
          <w:b/>
        </w:rPr>
        <w:t xml:space="preserve">Reviewer Name:</w:t>
      </w:r>
      <w:r>
        <w:t xml:space="preserve"> </w:t>
      </w:r>
      <w:r>
        <w:t xml:space="preserve">[Name of Senior Nurse/Supervisor]</w:t>
      </w:r>
    </w:p>
    <w:p>
      <w:pPr>
        <w:pStyle w:val="BodyText"/>
      </w:pPr>
      <w:r>
        <w:rPr>
          <w:bCs/>
          <w:b/>
        </w:rPr>
        <w:t xml:space="preserve">Title:</w:t>
      </w:r>
      <w:r>
        <w:t xml:space="preserve"> </w:t>
      </w:r>
      <w:r>
        <w:t xml:space="preserve">Head of Nursing Department</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Iraq Baghdad</dc:title>
  <dc:creator/>
  <dc:language>en</dc:language>
  <cp:keywords/>
  <dcterms:created xsi:type="dcterms:W3CDTF">2026-10-10T04:27:02Z</dcterms:created>
  <dcterms:modified xsi:type="dcterms:W3CDTF">2026-10-10T04:27:02Z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