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Japan</w:t>
      </w:r>
      <w:r>
        <w:t xml:space="preserve"> </w:t>
      </w:r>
      <w:r>
        <w:t xml:space="preserve">Kyoto</w:t>
      </w:r>
    </w:p>
    <w:bookmarkStart w:id="27" w:name="X09057a9b610758f4cbaa6a43524fed5d28d769c"/>
    <w:p>
      <w:pPr>
        <w:pStyle w:val="Heading1"/>
      </w:pPr>
      <w:r>
        <w:t xml:space="preserve">Peer Review Report: Clinical Nursing Competency Assessment</w:t>
      </w:r>
    </w:p>
    <w:p>
      <w:pPr>
        <w:pStyle w:val="FirstParagraph"/>
      </w:pPr>
      <w:r>
        <w:rPr>
          <w:bCs/>
          <w:b/>
        </w:rPr>
        <w:t xml:space="preserve">Subject:</w:t>
      </w:r>
      <w:r>
        <w:t xml:space="preserve"> </w:t>
      </w:r>
      <w:r>
        <w:t xml:space="preserve">Registered Nurse (RN)</w:t>
      </w:r>
      <w:r>
        <w:br/>
      </w:r>
      <w:r>
        <w:rPr>
          <w:bCs/>
          <w:b/>
        </w:rPr>
        <w:t xml:space="preserve">Specialty:</w:t>
      </w:r>
      <w:r>
        <w:t xml:space="preserve"> </w:t>
      </w:r>
      <w:r>
        <w:t xml:space="preserve">Geriatric &amp; Acute Care</w:t>
      </w:r>
      <w:r>
        <w:br/>
      </w:r>
      <w:r>
        <w:rPr>
          <w:bCs/>
          <w:b/>
        </w:rPr>
        <w:t xml:space="preserve">Location:</w:t>
      </w:r>
      <w:r>
        <w:t xml:space="preserve"> </w:t>
      </w:r>
      <w:r>
        <w:t xml:space="preserve">Kyoto Prefectural University of Medicine Hospital, Japan Kyoto</w:t>
      </w:r>
    </w:p>
    <w:p>
      <w:pPr>
        <w:pStyle w:val="BodyText"/>
      </w:pPr>
      <w:r>
        <w:rPr>
          <w:bCs/>
          <w:b/>
        </w:rPr>
        <w:t xml:space="preserve">Date of Review:</w:t>
      </w:r>
      <w:r>
        <w:t xml:space="preserve"> </w:t>
      </w:r>
      <w:r>
        <w:t xml:space="preserve">October 24, 2023</w:t>
      </w:r>
      <w:r>
        <w:br/>
      </w:r>
      <w:r>
        <w:rPr>
          <w:bCs/>
          <w:b/>
        </w:rPr>
        <w:t xml:space="preserve">Reviewer:</w:t>
      </w:r>
      <w:r>
        <w:t xml:space="preserve"> </w:t>
      </w:r>
      <w:r>
        <w:t xml:space="preserve">Senior Clinical Nurse Specialist</w:t>
      </w:r>
      <w:r>
        <w:br/>
      </w:r>
      <w:r>
        <w:rPr>
          <w:bCs/>
          <w:b/>
        </w:rPr>
        <w:t xml:space="preserve">Review Type:</w:t>
      </w:r>
      <w:r>
        <w:t xml:space="preserve"> </w:t>
      </w:r>
      <w:r>
        <w:t xml:space="preserve">Annual Performance &amp; Cultural Integration</w:t>
      </w:r>
    </w:p>
    <w:bookmarkStart w:id="20" w:name="executive-summary"/>
    <w:p>
      <w:pPr>
        <w:pStyle w:val="Heading2"/>
      </w:pPr>
      <w:r>
        <w:t xml:space="preserve">1. Executive Summary</w:t>
      </w:r>
    </w:p>
    <w:p>
      <w:pPr>
        <w:pStyle w:val="FirstParagraph"/>
      </w:pPr>
      <w:r>
        <w:t xml:space="preserve">This Peer Review Report evaluates the clinical performance, cultural adaptability, and professional conduct of the subject Nurse within the healthcare ecosystem of Japan Kyoto. The assessment focuses on the integration of international nursing standards with the specific cultural nuances and regulatory requirements of the Japanese healthcare system. The review period covers the last twelve months of practice in a high-volume urban hospital setting in Kyoto.</w:t>
      </w:r>
    </w:p>
    <w:p>
      <w:pPr>
        <w:pStyle w:val="BodyText"/>
      </w:pPr>
      <w:r>
        <w:t xml:space="preserve">The overarching goal of this review is to ensure that the Nurse maintains the highest standards of patient safety, adheres to the strict protocols of the Japanese Ministry of Health, Labour and Welfare, and demonstrates the cultural sensitivity required to care for the diverse population of Kyoto, which includes a significant elderly demographic.</w:t>
      </w:r>
    </w:p>
    <w:bookmarkEnd w:id="20"/>
    <w:bookmarkStart w:id="21" w:name="X25d8a0069c06c4725c956b1c1e4c043f48b8bd8"/>
    <w:p>
      <w:pPr>
        <w:pStyle w:val="Heading2"/>
      </w:pPr>
      <w:r>
        <w:t xml:space="preserve">2. Clinical Competency and Technical Proficiency</w:t>
      </w:r>
    </w:p>
    <w:p>
      <w:pPr>
        <w:pStyle w:val="FirstParagraph"/>
      </w:pPr>
      <w:r>
        <w:t xml:space="preserve">The Nurse has demonstrated exceptional technical proficiency in acute care settings. In the context of Japan Kyoto, where hospitals often serve as tertiary care centers for the Kansai region, the ability to manage complex cases is paramount. The subject has shown mastery in wound care, medication administration, and the operation of advanced medical technology.</w:t>
      </w:r>
    </w:p>
    <w:p>
      <w:pPr>
        <w:pStyle w:val="BodyText"/>
      </w:pPr>
      <w:r>
        <w:t xml:space="preserve">A critical aspect of this review is the Nurse's adherence to the Japanese nursing code of ethics. The subject consistently prioritizes patient dignity and privacy, aligning with the cultural value of</w:t>
      </w:r>
      <w:r>
        <w:t xml:space="preserve"> </w:t>
      </w:r>
      <w:r>
        <w:rPr>
          <w:iCs/>
          <w:i/>
        </w:rPr>
        <w:t xml:space="preserve">enryo</w:t>
      </w:r>
      <w:r>
        <w:t xml:space="preserve"> </w:t>
      </w:r>
      <w:r>
        <w:t xml:space="preserve">(restraint/respect). The documentation practices are thorough and precise, meeting the rigorous legal standards required in Japan. The Nurse has successfully navigated the bilingual nature of medical records, ensuring that both Japanese and English terminology are used correctly to prevent communication errors in a multicultural medical team.</w:t>
      </w:r>
    </w:p>
    <w:bookmarkEnd w:id="21"/>
    <w:bookmarkStart w:id="22" w:name="cultural-integration-and-communication"/>
    <w:p>
      <w:pPr>
        <w:pStyle w:val="Heading2"/>
      </w:pPr>
      <w:r>
        <w:t xml:space="preserve">3. Cultural Integration and Communication</w:t>
      </w:r>
    </w:p>
    <w:p>
      <w:pPr>
        <w:pStyle w:val="FirstParagraph"/>
      </w:pPr>
      <w:r>
        <w:t xml:space="preserve">Practicing nursing in Japan Kyoto requires a deep understanding of local customs and communication styles. This section of the Peer Review Report assesses the Nurse's ability to bridge cultural gaps. Kyoto is a city steeped in tradition, and this extends to patient expectations regarding care.</w:t>
      </w:r>
    </w:p>
    <w:p>
      <w:pPr>
        <w:pStyle w:val="BodyText"/>
      </w:pPr>
      <w:r>
        <w:t xml:space="preserve">The Nurse has exhibited a high level of cultural intelligence. Specifically, the subject understands the importance of non-verbal communication and the hierarchical nature of the Japanese medical team. The Nurse demonstrates appropriate deference to senior physicians while maintaining professional autonomy in nursing decisions. Furthermore, the subject has adapted to the concept of</w:t>
      </w:r>
      <w:r>
        <w:t xml:space="preserve"> </w:t>
      </w:r>
      <w:r>
        <w:rPr>
          <w:iCs/>
          <w:i/>
        </w:rPr>
        <w:t xml:space="preserve">omotenashi</w:t>
      </w:r>
      <w:r>
        <w:t xml:space="preserve"> </w:t>
      </w:r>
      <w:r>
        <w:t xml:space="preserve">(wholehearted hospitality) in patient care, ensuring that interactions are not only clinically effective but also emotionally supportive and respectful.</w:t>
      </w:r>
    </w:p>
    <w:p>
      <w:pPr>
        <w:pStyle w:val="BodyText"/>
      </w:pPr>
      <w:r>
        <w:t xml:space="preserve">Language proficiency is a key metric in this review. The Nurse's ability to communicate in Japanese has improved significantly, allowing for direct interaction with local patients who may not speak English. This is crucial in Kyoto, where the patient population is predominantly local. The Nurse effectively uses interpreters when necessary but relies on their growing linguistic skills to build trust and rapport with patients and their families.</w:t>
      </w:r>
    </w:p>
    <w:bookmarkEnd w:id="22"/>
    <w:bookmarkStart w:id="23" w:name="geriatric-care-and-community-health"/>
    <w:p>
      <w:pPr>
        <w:pStyle w:val="Heading2"/>
      </w:pPr>
      <w:r>
        <w:t xml:space="preserve">4. Geriatric Care and Community Health</w:t>
      </w:r>
    </w:p>
    <w:p>
      <w:pPr>
        <w:pStyle w:val="FirstParagraph"/>
      </w:pPr>
      <w:r>
        <w:t xml:space="preserve">Japan faces one of the world's most rapidly aging populations, and Kyoto is no exception. A significant portion of the Nurse's duties involves geriatric care. This Peer Review Report highlights the subject's specialized skills in managing chronic conditions common among the elderly, such as dementia, diabetes, and cardiovascular disease.</w:t>
      </w:r>
    </w:p>
    <w:p>
      <w:pPr>
        <w:pStyle w:val="BodyText"/>
      </w:pPr>
      <w:r>
        <w:t xml:space="preserve">The Nurse has shown particular sensitivity to the needs of elderly patients, respecting their autonomy while ensuring their safety. The subject has actively participated in community health initiatives in Kyoto, collaborating with local clinics to provide education on preventive care. This community engagement reflects a commitment to the holistic health of the population, a core value in Japanese public health policy.</w:t>
      </w:r>
    </w:p>
    <w:bookmarkEnd w:id="23"/>
    <w:bookmarkStart w:id="24" w:name="X2164111b339e050a2aead4fa38c65172824ef63"/>
    <w:p>
      <w:pPr>
        <w:pStyle w:val="Heading2"/>
      </w:pPr>
      <w:r>
        <w:t xml:space="preserve">5. Professional Development and Collaboration</w:t>
      </w:r>
    </w:p>
    <w:p>
      <w:pPr>
        <w:pStyle w:val="FirstParagraph"/>
      </w:pPr>
      <w:r>
        <w:t xml:space="preserve">Continuous learning is essential in the dynamic field of nursing. The Nurse has actively pursued professional development opportunities, including workshops on Japanese healthcare regulations and seminars on cross-cultural nursing. The subject has also contributed to the hospital's internal training programs, sharing international best practices with colleagues.</w:t>
      </w:r>
    </w:p>
    <w:p>
      <w:pPr>
        <w:pStyle w:val="BodyText"/>
      </w:pPr>
      <w:r>
        <w:t xml:space="preserve">Collaboration with the multidisciplinary team is seamless. The Nurse works effectively with doctors, pharmacists, social workers, and other nurses, fostering a cooperative environment. This teamwork is vital in the high-pressure setting of a Kyoto hospital, where efficiency and coordination directly impact patient outcomes.</w:t>
      </w:r>
    </w:p>
    <w:bookmarkEnd w:id="24"/>
    <w:bookmarkStart w:id="25" w:name="areas-for-improvement"/>
    <w:p>
      <w:pPr>
        <w:pStyle w:val="Heading2"/>
      </w:pPr>
      <w:r>
        <w:t xml:space="preserve">6. Areas for Improvement</w:t>
      </w:r>
    </w:p>
    <w:p>
      <w:pPr>
        <w:pStyle w:val="FirstParagraph"/>
      </w:pPr>
      <w:r>
        <w:t xml:space="preserve">While the Nurse's performance is commendable, there are areas for further growth. The Peer Review Report recommends continued focus on advanced Japanese language skills, particularly in understanding regional dialects and nuanced medical terminology. Additionally, the Nurse is encouraged to take on more leadership roles in quality improvement projects to further integrate into the hospital's administrative structure.</w:t>
      </w:r>
    </w:p>
    <w:bookmarkEnd w:id="25"/>
    <w:bookmarkStart w:id="26" w:name="conclusion-and-recommendation"/>
    <w:p>
      <w:pPr>
        <w:pStyle w:val="Heading2"/>
      </w:pPr>
      <w:r>
        <w:t xml:space="preserve">7. Conclusion and Recommendation</w:t>
      </w:r>
    </w:p>
    <w:p>
      <w:pPr>
        <w:pStyle w:val="FirstParagraph"/>
      </w:pPr>
      <w:r>
        <w:t xml:space="preserve">In conclusion, this Peer Review Report affirms that the Nurse is a highly competent, culturally sensitive, and dedicated professional. The subject's ability to adapt to the unique healthcare environment of Japan Kyoto while maintaining high clinical standards is exemplary. The Nurse contributes significantly to the hospital's mission of providing compassionate and effective care.</w:t>
      </w:r>
    </w:p>
    <w:p>
      <w:pPr>
        <w:pStyle w:val="BodyText"/>
      </w:pPr>
      <w:r>
        <w:t xml:space="preserve">It is recommended that the Nurse's contract be renewed with a focus on continued professional development and leadership opportunities. The subject is well-positioned to become a key figure in bridging international and Japanese nursing practices in Kyoto.</w:t>
      </w:r>
    </w:p>
    <w:p>
      <w:pPr>
        <w:pStyle w:val="BodyText"/>
      </w:pPr>
      <w:r>
        <w:rPr>
          <w:bCs/>
          <w:b/>
        </w:rPr>
        <w:t xml:space="preserve">Reviewer Signature:</w:t>
      </w:r>
      <w:r>
        <w:t xml:space="preserve"> </w:t>
      </w:r>
      <w:r>
        <w:t xml:space="preserve">__________________________</w:t>
      </w:r>
    </w:p>
    <w:p>
      <w:pPr>
        <w:pStyle w:val="BodyText"/>
      </w:pPr>
      <w:r>
        <w:rPr>
          <w:bCs/>
          <w:b/>
        </w:rPr>
        <w:t xml:space="preserve">Name:</w:t>
      </w:r>
      <w:r>
        <w:t xml:space="preserve"> </w:t>
      </w:r>
      <w:r>
        <w:t xml:space="preserve">Dr. Sarah Jenkins, RN, MSN</w:t>
      </w:r>
    </w:p>
    <w:p>
      <w:pPr>
        <w:pStyle w:val="BodyText"/>
      </w:pPr>
      <w:r>
        <w:rPr>
          <w:bCs/>
          <w:b/>
        </w:rPr>
        <w:t xml:space="preserve">Title:</w:t>
      </w:r>
      <w:r>
        <w:t xml:space="preserve"> </w:t>
      </w:r>
      <w:r>
        <w:t xml:space="preserve">Chief Nursing Officer</w:t>
      </w:r>
    </w:p>
    <w:p>
      <w:pPr>
        <w:pStyle w:val="BodyText"/>
      </w:pPr>
      <w:r>
        <w:rPr>
          <w:bCs/>
          <w:b/>
        </w:rPr>
        <w:t xml:space="preserve">Institution:</w:t>
      </w:r>
      <w:r>
        <w:t xml:space="preserve"> </w:t>
      </w:r>
      <w:r>
        <w:t xml:space="preserve">Kyoto Medical Center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Nursing Practice in Japan Kyoto</dc:title>
  <dc:creator/>
  <dc:language>en</dc:language>
  <cp:keywords/>
  <dcterms:created xsi:type="dcterms:W3CDTF">2026-10-10T08:52:07Z</dcterms:created>
  <dcterms:modified xsi:type="dcterms:W3CDTF">2026-10-10T08:52:07Z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