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Japan</w:t>
      </w:r>
      <w:r>
        <w:t xml:space="preserve"> </w:t>
      </w:r>
      <w:r>
        <w:t xml:space="preserve">Tokyo</w:t>
      </w:r>
    </w:p>
    <w:bookmarkStart w:id="26" w:name="X83b29f1700ac3d5221f4db4e6439e57595266f1"/>
    <w:p>
      <w:pPr>
        <w:pStyle w:val="Heading1"/>
      </w:pPr>
      <w:r>
        <w:t xml:space="preserve">Peer Review Report: Clinical Competency and Cultural Integration</w:t>
      </w:r>
    </w:p>
    <w:p>
      <w:pPr>
        <w:pStyle w:val="FirstParagraph"/>
      </w:pPr>
      <w:r>
        <w:rPr>
          <w:bCs/>
          <w:b/>
        </w:rPr>
        <w:t xml:space="preserve">Subject:</w:t>
      </w:r>
      <w:r>
        <w:t xml:space="preserve"> </w:t>
      </w:r>
      <w:r>
        <w:t xml:space="preserve">Registered Nurse (RN) Evaluation</w:t>
      </w:r>
      <w:r>
        <w:br/>
      </w:r>
      <w:r>
        <w:rPr>
          <w:bCs/>
          <w:b/>
        </w:rPr>
        <w:t xml:space="preserve">Location:</w:t>
      </w:r>
      <w:r>
        <w:t xml:space="preserve"> </w:t>
      </w:r>
      <w:r>
        <w:t xml:space="preserve">Japan Tokyo Metropolitan Area</w:t>
      </w:r>
      <w:r>
        <w:br/>
      </w:r>
      <w:r>
        <w:rPr>
          <w:bCs/>
          <w:b/>
        </w:rPr>
        <w:t xml:space="preserve">Date:</w:t>
      </w:r>
      <w:r>
        <w:t xml:space="preserve"> </w:t>
      </w:r>
      <w:r>
        <w:t xml:space="preserve">October 24, 2023</w:t>
      </w:r>
      <w:r>
        <w:br/>
      </w:r>
      <w:r>
        <w:rPr>
          <w:bCs/>
          <w:b/>
        </w:rPr>
        <w:t xml:space="preserve">Review Type:</w:t>
      </w:r>
      <w:r>
        <w:t xml:space="preserve"> </w:t>
      </w:r>
      <w:r>
        <w:t xml:space="preserve">Comprehensive Clinical &amp; Cultural Assessment</w:t>
      </w:r>
    </w:p>
    <w:p>
      <w:pPr>
        <w:pStyle w:val="BodyText"/>
      </w:pPr>
      <w:r>
        <w:rPr>
          <w:bCs/>
          <w:b/>
        </w:rPr>
        <w:t xml:space="preserve">Reviewer:</w:t>
      </w:r>
      <w:r>
        <w:t xml:space="preserve"> </w:t>
      </w:r>
      <w:r>
        <w:t xml:space="preserve">Senior Nursing Supervisor</w:t>
      </w:r>
      <w:r>
        <w:br/>
      </w:r>
      <w:r>
        <w:rPr>
          <w:bCs/>
          <w:b/>
        </w:rPr>
        <w:t xml:space="preserve">Department:</w:t>
      </w:r>
      <w:r>
        <w:t xml:space="preserve"> </w:t>
      </w:r>
      <w:r>
        <w:t xml:space="preserve">Quality Assurance &amp; Clinical Excellence</w:t>
      </w:r>
      <w:r>
        <w:br/>
      </w:r>
      <w:r>
        <w:rPr>
          <w:bCs/>
          <w:b/>
        </w:rPr>
        <w:t xml:space="preserve">Facility:</w:t>
      </w:r>
      <w:r>
        <w:t xml:space="preserve"> </w:t>
      </w:r>
      <w:r>
        <w:t xml:space="preserve">Tokyo General Medical Center</w:t>
      </w:r>
    </w:p>
    <w:bookmarkStart w:id="20" w:name="executive-summary"/>
    <w:p>
      <w:pPr>
        <w:pStyle w:val="Heading2"/>
      </w:pPr>
      <w:r>
        <w:t xml:space="preserve">1. Executive Summary</w:t>
      </w:r>
    </w:p>
    <w:p>
      <w:pPr>
        <w:pStyle w:val="FirstParagraph"/>
      </w:pPr>
      <w:r>
        <w:t xml:space="preserve">This Peer Review Report serves as a formal evaluation of the nursing professional's performance within the high-demand healthcare environment of Japan Tokyo. The primary objective of this review is to assess clinical proficiency, adherence to Japanese medical standards, and the nurse's ability to navigate the unique cultural and linguistic nuances inherent to patient care in this region. The evaluation covers a six-month period, focusing on the intersection of technical medical skills and the specific expectations of the Tokyo healthcare system.</w:t>
      </w:r>
    </w:p>
    <w:bookmarkEnd w:id="20"/>
    <w:bookmarkStart w:id="21" w:name="clinical-competency-and-technical-skills"/>
    <w:p>
      <w:pPr>
        <w:pStyle w:val="Heading2"/>
      </w:pPr>
      <w:r>
        <w:t xml:space="preserve">2. Clinical Competency and Technical Skills</w:t>
      </w:r>
    </w:p>
    <w:p>
      <w:pPr>
        <w:pStyle w:val="FirstParagraph"/>
      </w:pPr>
      <w:r>
        <w:t xml:space="preserve">The nurse has demonstrated a robust foundation in clinical nursing practices. In the fast-paced wards of Tokyo, where patient turnover is high and precision is paramount, the subject has maintained a high standard of care. Specific areas of excellence include medication administration, wound care management, and the operation of advanced medical monitoring equipment.</w:t>
      </w:r>
    </w:p>
    <w:p>
      <w:pPr>
        <w:pStyle w:val="BodyText"/>
      </w:pPr>
      <w:r>
        <w:t xml:space="preserve">Furthermore, the nurse has shown a commendable ability to adapt to the rigorous protocols mandated by the Japanese Ministry of Health, Labour and Welfare. The accuracy in documentation is particularly noteworthy. In Japan, medical records are scrutinized heavily for legal and insurance purposes. The nurse's meticulous attention to detail ensures that all patient interactions, vital signs, and interventions are recorded with the precision required by local regulations.</w:t>
      </w:r>
    </w:p>
    <w:bookmarkEnd w:id="21"/>
    <w:bookmarkStart w:id="22" w:name="cultural-competency-and-communication"/>
    <w:p>
      <w:pPr>
        <w:pStyle w:val="Heading2"/>
      </w:pPr>
      <w:r>
        <w:t xml:space="preserve">3. Cultural Competency and Communication</w:t>
      </w:r>
    </w:p>
    <w:p>
      <w:pPr>
        <w:pStyle w:val="FirstParagraph"/>
      </w:pPr>
      <w:r>
        <w:t xml:space="preserve">A critical component of nursing in Japan Tokyo is the ability to communicate effectively within a culture that values harmony, respect, and indirect communication. This Peer Review Report highlights the nurse's growing proficiency in these areas. The subject has successfully integrated the concept of "Omotenashi" (wholehearted hospitality) into patient interactions, ensuring that care is delivered with dignity and warmth.</w:t>
      </w:r>
    </w:p>
    <w:p>
      <w:pPr>
        <w:pStyle w:val="BodyText"/>
      </w:pPr>
      <w:r>
        <w:t xml:space="preserve">Language proficiency remains a focal point. While the nurse possesses functional medical Japanese, there is room for improvement in conversational fluency, which is essential for building trust with elderly patients who may not speak English. The nurse has been proactive in utilizing translation tools and collaborating with bilingual staff to bridge communication gaps. However, to fully excel in the Tokyo market, further immersion in the Japanese language is recommended to better understand subtle patient cues and cultural idioms.</w:t>
      </w:r>
    </w:p>
    <w:bookmarkEnd w:id="22"/>
    <w:bookmarkStart w:id="23" w:name="teamwork-and-hierarchy"/>
    <w:p>
      <w:pPr>
        <w:pStyle w:val="Heading2"/>
      </w:pPr>
      <w:r>
        <w:t xml:space="preserve">4. Teamwork and Hierarchy</w:t>
      </w:r>
    </w:p>
    <w:p>
      <w:pPr>
        <w:pStyle w:val="FirstParagraph"/>
      </w:pPr>
      <w:r>
        <w:t xml:space="preserve">The Japanese healthcare system operates within a distinct hierarchical structure. Respect for seniority and clear chain-of-command protocols are essential for smooth operations. This review observes that the nurse has adapted well to this environment. The subject demonstrates appropriate deference to attending physicians and senior nurses while maintaining professional autonomy in clinical decision-making.</w:t>
      </w:r>
    </w:p>
    <w:p>
      <w:pPr>
        <w:pStyle w:val="BodyText"/>
      </w:pPr>
      <w:r>
        <w:t xml:space="preserve">Collaboration with multidisciplinary teams, including pharmacists, physical therapists, and social workers, has been effective. The nurse understands the importance of consensus-building and group harmony, avoiding confrontational communication styles that might disrupt the workflow in a Tokyo hospital setting.</w:t>
      </w:r>
    </w:p>
    <w:bookmarkEnd w:id="23"/>
    <w:bookmarkStart w:id="24" w:name="areas-for-improvement"/>
    <w:p>
      <w:pPr>
        <w:pStyle w:val="Heading2"/>
      </w:pPr>
      <w:r>
        <w:t xml:space="preserve">5. Areas for Improvement</w:t>
      </w:r>
    </w:p>
    <w:p>
      <w:pPr>
        <w:pStyle w:val="FirstParagraph"/>
      </w:pPr>
      <w:r>
        <w:t xml:space="preserve">Despite strong performance, this Peer Review Report identifies specific areas for development:</w:t>
      </w:r>
    </w:p>
    <w:p>
      <w:pPr>
        <w:numPr>
          <w:ilvl w:val="0"/>
          <w:numId w:val="1001"/>
        </w:numPr>
        <w:pStyle w:val="Compact"/>
      </w:pPr>
      <w:r>
        <w:rPr>
          <w:bCs/>
          <w:b/>
        </w:rPr>
        <w:t xml:space="preserve">Advanced Japanese Language Skills:</w:t>
      </w:r>
      <w:r>
        <w:t xml:space="preserve"> </w:t>
      </w:r>
      <w:r>
        <w:t xml:space="preserve">To reduce reliance on interpreters and enhance patient rapport, the nurse should pursue advanced medical Japanese certification.</w:t>
      </w:r>
    </w:p>
    <w:p>
      <w:pPr>
        <w:numPr>
          <w:ilvl w:val="0"/>
          <w:numId w:val="1001"/>
        </w:numPr>
        <w:pStyle w:val="Compact"/>
      </w:pPr>
      <w:r>
        <w:rPr>
          <w:bCs/>
          <w:b/>
        </w:rPr>
        <w:t xml:space="preserve">Understanding of Insurance Systems:</w:t>
      </w:r>
      <w:r>
        <w:t xml:space="preserve"> </w:t>
      </w:r>
      <w:r>
        <w:t xml:space="preserve">A deeper understanding of the Japanese National Health Insurance system and its implications for patient discharge planning is necessary.</w:t>
      </w:r>
    </w:p>
    <w:p>
      <w:pPr>
        <w:numPr>
          <w:ilvl w:val="0"/>
          <w:numId w:val="1001"/>
        </w:numPr>
        <w:pStyle w:val="Compact"/>
      </w:pPr>
      <w:r>
        <w:rPr>
          <w:bCs/>
          <w:b/>
        </w:rPr>
        <w:t xml:space="preserve">Cultural Nuances in End-of-Life Care:</w:t>
      </w:r>
      <w:r>
        <w:t xml:space="preserve"> </w:t>
      </w:r>
      <w:r>
        <w:t xml:space="preserve">Familiarity with traditional Japanese perspectives on death and family involvement in end-of-life decisions should be strengthened.</w:t>
      </w:r>
    </w:p>
    <w:bookmarkEnd w:id="24"/>
    <w:bookmarkStart w:id="25" w:name="conclusion-and-recommendations"/>
    <w:p>
      <w:pPr>
        <w:pStyle w:val="Heading2"/>
      </w:pPr>
      <w:r>
        <w:t xml:space="preserve">6. Conclusion and Recommendations</w:t>
      </w:r>
    </w:p>
    <w:p>
      <w:pPr>
        <w:pStyle w:val="FirstParagraph"/>
      </w:pPr>
      <w:r>
        <w:t xml:space="preserve">In conclusion, the nurse has proven to be a valuable asset to the healthcare team in Japan Tokyo. The combination of solid clinical skills and a respectful approach to cultural integration positions the nurse for continued success. The Peer Review Report recommends the continuation of current duties with a structured plan for language enhancement and cultural immersion.</w:t>
      </w:r>
    </w:p>
    <w:p>
      <w:pPr>
        <w:pStyle w:val="BodyText"/>
      </w:pPr>
      <w:r>
        <w:t xml:space="preserve">The dynamic nature of healthcare in Tokyo requires adaptability and continuous learning. By addressing the identified areas for improvement, the nurse will not only meet but exceed the expectations of the facility and the patients they serve. This review affirms the nurse's commitment to excellence in a challenging and rewarding professional environment.</w:t>
      </w:r>
    </w:p>
    <w:p>
      <w:pPr>
        <w:pStyle w:val="BodyText"/>
      </w:pPr>
      <w:r>
        <w:rPr>
          <w:bCs/>
          <w:b/>
        </w:rPr>
        <w:t xml:space="preserve">Final Rating:</w:t>
      </w:r>
      <w:r>
        <w:t xml:space="preserve"> </w:t>
      </w:r>
      <w:r>
        <w:t xml:space="preserve">Satisfactory with Distinction in Clinical Practice; Developing in Cultural Integration.</w:t>
      </w:r>
    </w:p>
    <w:p>
      <w:pPr>
        <w:pStyle w:val="BodyText"/>
      </w:pPr>
      <w:r>
        <w:rPr>
          <w:bCs/>
          <w:b/>
        </w:rPr>
        <w:t xml:space="preserve">Reviewer Signature:</w:t>
      </w:r>
      <w:r>
        <w:br/>
      </w:r>
      <w:r>
        <w:br/>
      </w:r>
      <w:r>
        <w:t xml:space="preserve">Dr. Kenji Tanaka</w:t>
      </w:r>
      <w:r>
        <w:br/>
      </w:r>
      <w:r>
        <w:t xml:space="preserve">Chief Nursing Officer</w:t>
      </w:r>
    </w:p>
    <w:p>
      <w:pPr>
        <w:pStyle w:val="BodyText"/>
      </w:pPr>
      <w:r>
        <w:rPr>
          <w:bCs/>
          <w:b/>
        </w:rPr>
        <w:t xml:space="preserve">Nurse Acknowledgment:</w:t>
      </w:r>
      <w:r>
        <w:br/>
      </w:r>
      <w:r>
        <w:br/>
      </w:r>
      <w:r>
        <w:t xml:space="preserve">________________________</w:t>
      </w:r>
      <w:r>
        <w:br/>
      </w: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Japan Tokyo</dc:title>
  <dc:creator/>
  <dc:language>en</dc:language>
  <cp:keywords/>
  <dcterms:created xsi:type="dcterms:W3CDTF">2026-10-10T02:02:56Z</dcterms:created>
  <dcterms:modified xsi:type="dcterms:W3CDTF">2026-10-10T02:02:56Z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