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Nursing</w:t>
      </w:r>
      <w:r>
        <w:t xml:space="preserve"> </w:t>
      </w:r>
      <w:r>
        <w:t xml:space="preserve">Practice</w:t>
      </w:r>
      <w:r>
        <w:t xml:space="preserve"> </w:t>
      </w:r>
      <w:r>
        <w:t xml:space="preserve">in</w:t>
      </w:r>
      <w:r>
        <w:t xml:space="preserve"> </w:t>
      </w:r>
      <w:r>
        <w:t xml:space="preserve">Almaty,</w:t>
      </w:r>
      <w:r>
        <w:t xml:space="preserve"> </w:t>
      </w:r>
      <w:r>
        <w:t xml:space="preserve">Kazakhstan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Clinical Competency and Professional Practice Assessment</w:t>
      </w:r>
    </w:p>
    <w:p>
      <w:pPr>
        <w:pStyle w:val="BodyText"/>
      </w:pPr>
      <w:r>
        <w:rPr>
          <w:bCs/>
          <w:b/>
        </w:rPr>
        <w:t xml:space="preserve">Role:</w:t>
      </w:r>
      <w:r>
        <w:t xml:space="preserve"> </w:t>
      </w:r>
      <w:r>
        <w:t xml:space="preserve">Registered Nurse</w:t>
      </w:r>
    </w:p>
    <w:p>
      <w:pPr>
        <w:pStyle w:val="BodyText"/>
      </w:pPr>
      <w:r>
        <w:rPr>
          <w:bCs/>
          <w:b/>
        </w:rPr>
        <w:t xml:space="preserve">Location:</w:t>
      </w:r>
      <w:r>
        <w:t xml:space="preserve"> </w:t>
      </w:r>
      <w:r>
        <w:t xml:space="preserve">Almaty, Kazakhstan</w:t>
      </w:r>
    </w:p>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January 2023 – September 2023</w:t>
      </w:r>
    </w:p>
    <w:bookmarkEnd w:id="20"/>
    <w:bookmarkStart w:id="21" w:name="executive-summary"/>
    <w:p>
      <w:pPr>
        <w:pStyle w:val="Heading2"/>
      </w:pPr>
      <w:r>
        <w:t xml:space="preserve">1. Executive Summary</w:t>
      </w:r>
    </w:p>
    <w:p>
      <w:pPr>
        <w:pStyle w:val="FirstParagraph"/>
      </w:pPr>
      <w:r>
        <w:t xml:space="preserve">This Peer Review Report serves as a formal evaluation of the nursing professional’s performance, clinical skills, and adherence to healthcare standards within the medical facilities of Almaty, Kazakhstan. The review was conducted by a panel of senior nursing peers and clinical supervisors to ensure compliance with the Ministry of Health of the Republic of Kazakhstan regulations and international nursing standards. The primary objective of this assessment is to evaluate the Nurse’s ability to deliver high-quality patient care, manage clinical responsibilities, and integrate effectively within the multicultural healthcare environment of Almaty.</w:t>
      </w:r>
    </w:p>
    <w:p>
      <w:pPr>
        <w:pStyle w:val="BodyText"/>
      </w:pPr>
      <w:r>
        <w:t xml:space="preserve">The findings indicate a high level of professional competence. The Nurse has demonstrated exceptional dedication to patient safety, effective communication with multidisciplinary teams, and a strong commitment to continuous professional development. This report details specific observations regarding clinical practice, ethical conduct, and adaptability to the local healthcare infrastructure in Kazakhstan.</w:t>
      </w:r>
    </w:p>
    <w:bookmarkEnd w:id="21"/>
    <w:bookmarkStart w:id="22" w:name="clinical-competency-and-patient-care"/>
    <w:p>
      <w:pPr>
        <w:pStyle w:val="Heading2"/>
      </w:pPr>
      <w:r>
        <w:t xml:space="preserve">2. Clinical Competency and Patient Care</w:t>
      </w:r>
    </w:p>
    <w:p>
      <w:pPr>
        <w:pStyle w:val="FirstParagraph"/>
      </w:pPr>
      <w:r>
        <w:t xml:space="preserve">The core of this Peer Review Report focuses on the clinical execution of duties. In the context of Almaty’s rapidly modernizing healthcare sector, the Nurse has shown proficiency in both traditional nursing care and the utilization of advanced medical technologies. The assessment highlights the following key areas:</w:t>
      </w:r>
    </w:p>
    <w:p>
      <w:pPr>
        <w:numPr>
          <w:ilvl w:val="0"/>
          <w:numId w:val="1001"/>
        </w:numPr>
        <w:pStyle w:val="Compact"/>
      </w:pPr>
      <w:r>
        <w:rPr>
          <w:bCs/>
          <w:b/>
        </w:rPr>
        <w:t xml:space="preserve">Patient Assessment:</w:t>
      </w:r>
      <w:r>
        <w:t xml:space="preserve"> </w:t>
      </w:r>
      <w:r>
        <w:t xml:space="preserve">The Nurse consistently performs thorough physical assessments and accurately documents findings in the electronic health records (EHR) systems mandated by Kazakhstani hospitals. Vital signs monitoring and symptom analysis are conducted with precision.</w:t>
      </w:r>
    </w:p>
    <w:p>
      <w:pPr>
        <w:numPr>
          <w:ilvl w:val="0"/>
          <w:numId w:val="1001"/>
        </w:numPr>
        <w:pStyle w:val="Compact"/>
      </w:pPr>
      <w:r>
        <w:rPr>
          <w:bCs/>
          <w:b/>
        </w:rPr>
        <w:t xml:space="preserve">Medication Administration:</w:t>
      </w:r>
      <w:r>
        <w:t xml:space="preserve"> </w:t>
      </w:r>
      <w:r>
        <w:t xml:space="preserve">Adherence to the "Five Rights" of medication administration is strictly observed. The Nurse has demonstrated the ability to manage complex medication regimens, including intravenous therapies, while strictly following the protocols set by the local pharmacy and medical boards.</w:t>
      </w:r>
    </w:p>
    <w:p>
      <w:pPr>
        <w:numPr>
          <w:ilvl w:val="0"/>
          <w:numId w:val="1001"/>
        </w:numPr>
        <w:pStyle w:val="Compact"/>
      </w:pPr>
      <w:r>
        <w:rPr>
          <w:bCs/>
          <w:b/>
        </w:rPr>
        <w:t xml:space="preserve">Infection Control:</w:t>
      </w:r>
      <w:r>
        <w:t xml:space="preserve"> </w:t>
      </w:r>
      <w:r>
        <w:t xml:space="preserve">Given the global emphasis on hygiene, the Nurse has maintained exemplary standards of infection prevention and control. This is particularly relevant in Almaty’s high-traffic medical centers, where the Nurse ensures strict compliance with sterilization protocols and personal protective equipment (PPE) usage.</w:t>
      </w:r>
    </w:p>
    <w:p>
      <w:pPr>
        <w:pStyle w:val="FirstParagraph"/>
      </w:pPr>
      <w:r>
        <w:t xml:space="preserve">The Nurse’s ability to prioritize patient needs during high-pressure situations, such as emergency admissions, has been noted as a significant strength. The care provided is holistic, addressing not only the physical ailments but also the psychological well-being of patients, which is a critical aspect of modern nursing in Kazakhstan.</w:t>
      </w:r>
    </w:p>
    <w:bookmarkEnd w:id="22"/>
    <w:bookmarkStart w:id="23" w:name="X6c6aac11019cf5e7a26573dfbe01b305b5df09e"/>
    <w:p>
      <w:pPr>
        <w:pStyle w:val="Heading2"/>
      </w:pPr>
      <w:r>
        <w:t xml:space="preserve">3. Professional Conduct and Ethical Standards</w:t>
      </w:r>
    </w:p>
    <w:p>
      <w:pPr>
        <w:pStyle w:val="FirstParagraph"/>
      </w:pPr>
      <w:r>
        <w:t xml:space="preserve">This Peer Review Report also evaluates the ethical framework guiding the Nurse’s practice. In Almaty, healthcare providers often interact with a diverse patient population comprising various ethnicities and languages. The Nurse has demonstrated cultural sensitivity and respect for patient autonomy, aligning with the ethical codes established by the Kazakhstani medical community.</w:t>
      </w:r>
    </w:p>
    <w:p>
      <w:pPr>
        <w:pStyle w:val="BodyText"/>
      </w:pPr>
      <w:r>
        <w:t xml:space="preserve">Confidentiality is maintained at the highest level. The Nurse ensures that patient data is protected in accordance with the Law of the Republic of Kazakhstan "On Protection of Personal Data." Furthermore, the Nurse exhibits integrity in all professional interactions, avoiding conflicts of interest and maintaining professional boundaries. The review panel observed that the Nurse treats colleagues, patients, and their families with dignity and empathy, fostering a positive environment within the healthcare facility.</w:t>
      </w:r>
    </w:p>
    <w:bookmarkEnd w:id="23"/>
    <w:bookmarkStart w:id="24" w:name="communication-and-team-collaboration"/>
    <w:p>
      <w:pPr>
        <w:pStyle w:val="Heading2"/>
      </w:pPr>
      <w:r>
        <w:t xml:space="preserve">4. Communication and Team Collaboration</w:t>
      </w:r>
    </w:p>
    <w:p>
      <w:pPr>
        <w:pStyle w:val="FirstParagraph"/>
      </w:pPr>
      <w:r>
        <w:t xml:space="preserve">Effective communication is vital in the dynamic healthcare landscape of Almaty. This Peer Review Report confirms that the Nurse possesses strong interpersonal skills. The ability to communicate clearly with doctors, specialists, and administrative staff ensures seamless patient care coordination.</w:t>
      </w:r>
    </w:p>
    <w:p>
      <w:pPr>
        <w:pStyle w:val="BodyText"/>
      </w:pPr>
      <w:r>
        <w:t xml:space="preserve">Language proficiency is a crucial factor in this region. The Nurse has shown commendable effort in utilizing the Russian language, which is widely used in medical settings in Kazakhstan, alongside English. This linguistic adaptability facilitates better understanding with local staff and patients, reducing the risk of medical errors and enhancing patient satisfaction. The Nurse actively participates in team meetings, contributes valuable insights during case discussions, and collaborates effectively during shift handovers.</w:t>
      </w:r>
    </w:p>
    <w:bookmarkEnd w:id="24"/>
    <w:bookmarkStart w:id="25" w:name="adaptability-and-continuous-learning"/>
    <w:p>
      <w:pPr>
        <w:pStyle w:val="Heading2"/>
      </w:pPr>
      <w:r>
        <w:t xml:space="preserve">5. Adaptability and Continuous Learning</w:t>
      </w:r>
    </w:p>
    <w:p>
      <w:pPr>
        <w:pStyle w:val="FirstParagraph"/>
      </w:pPr>
      <w:r>
        <w:t xml:space="preserve">The healthcare system in Kazakhstan is undergoing significant reforms and modernization. This Peer Review Report highlights the Nurse’s adaptability to these changes. The Nurse has actively engaged in continuing education programs and workshops offered by local medical institutions in Almaty.</w:t>
      </w:r>
    </w:p>
    <w:p>
      <w:pPr>
        <w:pStyle w:val="BodyText"/>
      </w:pPr>
      <w:r>
        <w:t xml:space="preserve">The willingness to learn new protocols, adapt to new hospital management software, and stay updated with the latest medical guidelines demonstrates a proactive approach to professional growth. The Nurse has also shown resilience when working in different departments, quickly adjusting to the specific demands of each unit, whether it be pediatrics, surgery, or internal medicine.</w:t>
      </w:r>
    </w:p>
    <w:bookmarkEnd w:id="25"/>
    <w:bookmarkStart w:id="26" w:name="areas-for-improvement"/>
    <w:p>
      <w:pPr>
        <w:pStyle w:val="Heading2"/>
      </w:pPr>
      <w:r>
        <w:t xml:space="preserve">6. Areas for Improvement</w:t>
      </w:r>
    </w:p>
    <w:p>
      <w:pPr>
        <w:pStyle w:val="FirstParagraph"/>
      </w:pPr>
      <w:r>
        <w:t xml:space="preserve">While the overall performance is excellent, this Peer Review Report identifies minor areas for development to ensure continued excellence:</w:t>
      </w:r>
    </w:p>
    <w:p>
      <w:pPr>
        <w:numPr>
          <w:ilvl w:val="0"/>
          <w:numId w:val="1002"/>
        </w:numPr>
        <w:pStyle w:val="Compact"/>
      </w:pPr>
      <w:r>
        <w:rPr>
          <w:bCs/>
          <w:b/>
        </w:rPr>
        <w:t xml:space="preserve">Local Regulatory Knowledge:</w:t>
      </w:r>
      <w:r>
        <w:t xml:space="preserve"> </w:t>
      </w:r>
      <w:r>
        <w:t xml:space="preserve">While clinical skills are strong, a deeper understanding of specific administrative regulations unique to the Almaty region’s healthcare bureaucracy would be beneficial.</w:t>
      </w:r>
    </w:p>
    <w:p>
      <w:pPr>
        <w:numPr>
          <w:ilvl w:val="0"/>
          <w:numId w:val="1002"/>
        </w:numPr>
        <w:pStyle w:val="Compact"/>
      </w:pPr>
      <w:r>
        <w:rPr>
          <w:bCs/>
          <w:b/>
        </w:rPr>
        <w:t xml:space="preserve">Leadership Skills:</w:t>
      </w:r>
      <w:r>
        <w:t xml:space="preserve"> </w:t>
      </w:r>
      <w:r>
        <w:t xml:space="preserve">The Nurse is encouraged to take on more mentorship roles for junior staff or nursing students, thereby developing leadership capabilities within the team.</w:t>
      </w:r>
    </w:p>
    <w:bookmarkEnd w:id="26"/>
    <w:bookmarkStart w:id="27" w:name="conclusion-and-recommendation"/>
    <w:p>
      <w:pPr>
        <w:pStyle w:val="Heading2"/>
      </w:pPr>
      <w:r>
        <w:t xml:space="preserve">7. Conclusion and Recommendation</w:t>
      </w:r>
    </w:p>
    <w:p>
      <w:pPr>
        <w:pStyle w:val="FirstParagraph"/>
      </w:pPr>
      <w:r>
        <w:t xml:space="preserve">In conclusion, this Peer Review Report affirms that the Nurse is a highly competent, ethical, and dedicated professional. The individual meets and often exceeds the standards required for nursing practice in Almaty, Kazakhstan. The combination of clinical expertise, cultural adaptability, and strong communication skills makes the Nurse a valuable asset to any healthcare facility in the region.</w:t>
      </w:r>
    </w:p>
    <w:p>
      <w:pPr>
        <w:pStyle w:val="BodyText"/>
      </w:pPr>
      <w:r>
        <w:t xml:space="preserve">The review panel recommends the continuation of employment and encourages the Nurse to pursue advanced certifications relevant to the evolving healthcare needs of Kazakhstan. The Nurse is fully endorsed for their current role and is considered ready for increased responsibilities.</w:t>
      </w:r>
    </w:p>
    <w:bookmarkEnd w:id="27"/>
    <w:p>
      <w:pPr>
        <w:pStyle w:val="BodyText"/>
      </w:pPr>
      <w:r>
        <w:rPr>
          <w:bCs/>
          <w:b/>
        </w:rPr>
        <w:t xml:space="preserve">Reviewed By:</w:t>
      </w:r>
    </w:p>
    <w:p>
      <w:pPr>
        <w:pStyle w:val="BodyText"/>
      </w:pPr>
      <w:r>
        <w:t xml:space="preserve">Senior Nursing Supervisor</w:t>
      </w:r>
    </w:p>
    <w:p>
      <w:pPr>
        <w:pStyle w:val="BodyText"/>
      </w:pPr>
      <w:r>
        <w:t xml:space="preserve">Almaty Medical Center</w:t>
      </w:r>
    </w:p>
    <w:p>
      <w:pPr>
        <w:pStyle w:val="BodyText"/>
      </w:pPr>
      <w:r>
        <w:rPr>
          <w:bCs/>
          <w:b/>
        </w:rPr>
        <w:t xml:space="preserve">Approved By:</w:t>
      </w:r>
    </w:p>
    <w:p>
      <w:pPr>
        <w:pStyle w:val="BodyText"/>
      </w:pPr>
      <w:r>
        <w:t xml:space="preserve">Head of Nursing Department</w:t>
      </w:r>
    </w:p>
    <w:p>
      <w:pPr>
        <w:pStyle w:val="BodyText"/>
      </w:pPr>
      <w:r>
        <w:t xml:space="preserve">Republic of Kazakhstan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Nursing Practice in Almaty, Kazakhstan</dc:title>
  <dc:creator/>
  <dc:language>en</dc:language>
  <cp:keywords/>
  <dcterms:created xsi:type="dcterms:W3CDTF">2026-10-10T03:18:07Z</dcterms:created>
  <dcterms:modified xsi:type="dcterms:W3CDTF">2026-10-10T03:18:07Z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