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Nairobi,</w:t>
      </w:r>
      <w:r>
        <w:t xml:space="preserve"> </w:t>
      </w:r>
      <w:r>
        <w:t xml:space="preserve">Kenya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Role:</w:t>
      </w:r>
      <w:r>
        <w:t xml:space="preserve"> </w:t>
      </w:r>
      <w:r>
        <w:t xml:space="preserve">Registered Nurse</w:t>
      </w:r>
    </w:p>
    <w:p>
      <w:pPr>
        <w:pStyle w:val="BodyText"/>
      </w:pPr>
      <w:r>
        <w:rPr>
          <w:bCs/>
          <w:b/>
        </w:rPr>
        <w:t xml:space="preserve">Location:</w:t>
      </w:r>
      <w:r>
        <w:t xml:space="preserve"> </w:t>
      </w:r>
      <w:r>
        <w:t xml:space="preserve">Nairobi, Kenya</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serves as a formal assessment of the clinical performance, ethical conduct, and professional development of a Registered Nurse operating within the healthcare facilities of Nairobi, Kenya. The purpose of this review is to ensure alignment with the standards set forth by the Nursing Council of Kenya (NCK) and to evaluate the nurse's contribution to the local healthcare ecosystem. Nairobi, as the capital city and a major medical hub in East Africa, presents a unique environment characterized by high patient volume, diverse socioeconomic backgrounds, and a mix of public and private healthcare institutions. This report analyzes how the nurse navigates these specific challenges while maintaining high standards of patient care.</w:t>
      </w:r>
    </w:p>
    <w:bookmarkEnd w:id="21"/>
    <w:bookmarkStart w:id="22" w:name="clinical-competency-and-patient-care"/>
    <w:p>
      <w:pPr>
        <w:pStyle w:val="Heading2"/>
      </w:pPr>
      <w:r>
        <w:t xml:space="preserve">2. Clinical Competency and Patient Care</w:t>
      </w:r>
    </w:p>
    <w:p>
      <w:pPr>
        <w:pStyle w:val="FirstParagraph"/>
      </w:pPr>
      <w:r>
        <w:t xml:space="preserve">The primary focus of this review is the nurse's clinical competency. In the context of Nairobi, healthcare providers often manage a wide spectrum of conditions, ranging from communicable diseases such as HIV/AIDS and malaria to non-communicable diseases like diabetes and hypertension. The nurse under review has demonstrated a robust understanding of clinical protocols relevant to the Kenyan context.</w:t>
      </w:r>
    </w:p>
    <w:p>
      <w:pPr>
        <w:pStyle w:val="BodyText"/>
      </w:pPr>
      <w:r>
        <w:t xml:space="preserve">Observations indicate that the nurse effectively utilizes evidence-based practices tailored to the resources available in Nairobi hospitals. For instance, the nurse shows proficiency in triage procedures, which are critical in busy Nairobi emergency departments where patient flow is intense. The ability to prioritize care based on acuity, while managing limited resources, is a vital skill that this nurse has exhibited consistently. Furthermore, the nurse's adherence to infection prevention and control measures is exemplary, a crucial aspect given the density of the population in Nairobi and the risk of hospital-acquired infections.</w:t>
      </w:r>
    </w:p>
    <w:bookmarkEnd w:id="22"/>
    <w:bookmarkStart w:id="23" w:name="cultural-competency-and-communication"/>
    <w:p>
      <w:pPr>
        <w:pStyle w:val="Heading2"/>
      </w:pPr>
      <w:r>
        <w:t xml:space="preserve">3. Cultural Competency and Communication</w:t>
      </w:r>
    </w:p>
    <w:p>
      <w:pPr>
        <w:pStyle w:val="FirstParagraph"/>
      </w:pPr>
      <w:r>
        <w:t xml:space="preserve">A significant aspect of nursing in Nairobi is the requirement for high cultural competency. Nairobi is a cosmopolitan city with patients from various ethnic groups and linguistic backgrounds. This Peer Review Report highlights the nurse's ability to communicate effectively with patients who may speak different local languages or have varying levels of health literacy.</w:t>
      </w:r>
    </w:p>
    <w:p>
      <w:pPr>
        <w:pStyle w:val="BodyText"/>
      </w:pPr>
      <w:r>
        <w:t xml:space="preserve">The nurse demonstrates respect for cultural beliefs and practices that influence health decisions in Kenya. Whether dealing with traditional healing practices or religious considerations, the nurse integrates these factors into the care plan without compromising medical standards. This approach fosters trust and improves patient compliance, which is essential for successful health outcomes in the Nairobi community. The nurse's communication style is empathetic and clear, ensuring that patients understand their treatment plans, medication regimens, and follow-up requirements.</w:t>
      </w:r>
    </w:p>
    <w:bookmarkEnd w:id="23"/>
    <w:bookmarkStart w:id="24" w:name="X0716c0ca09c71cab89b4972083562ba891aca38"/>
    <w:p>
      <w:pPr>
        <w:pStyle w:val="Heading2"/>
      </w:pPr>
      <w:r>
        <w:t xml:space="preserve">4. Professional Ethics and Regulatory Compliance</w:t>
      </w:r>
    </w:p>
    <w:p>
      <w:pPr>
        <w:pStyle w:val="FirstParagraph"/>
      </w:pPr>
      <w:r>
        <w:t xml:space="preserve">Adherence to the Code of Conduct for Nurses and Midwives in Kenya is a mandatory requirement. This review confirms that the nurse maintains the highest ethical standards. Confidentiality, integrity, and accountability are evident in the nurse's daily practice. In the bustling environment of Nairobi, where patient records and privacy can be challenging to protect, this nurse ensures that patient data is handled securely and in accordance with Kenyan data protection laws.</w:t>
      </w:r>
    </w:p>
    <w:p>
      <w:pPr>
        <w:pStyle w:val="BodyText"/>
      </w:pPr>
      <w:r>
        <w:t xml:space="preserve">The nurse also demonstrates a commitment to continuous professional development (CPD). Given the rapid advancements in medical technology and healthcare policies in Kenya, staying updated is crucial. The nurse actively participates in workshops, seminars, and training sessions organized by local health authorities and professional bodies in Nairobi. This dedication to learning ensures that the nurse remains competent and capable of providing modern, effective care.</w:t>
      </w:r>
    </w:p>
    <w:bookmarkEnd w:id="24"/>
    <w:bookmarkStart w:id="25" w:name="teamwork-and-leadership"/>
    <w:p>
      <w:pPr>
        <w:pStyle w:val="Heading2"/>
      </w:pPr>
      <w:r>
        <w:t xml:space="preserve">5. Teamwork and Leadership</w:t>
      </w:r>
    </w:p>
    <w:p>
      <w:pPr>
        <w:pStyle w:val="FirstParagraph"/>
      </w:pPr>
      <w:r>
        <w:t xml:space="preserve">Healthcare in Nairobi is a collaborative effort involving doctors, specialists, pharmacists, and support staff. This Peer Review Report notes the nurse's positive contribution to the multidisciplinary team. The nurse communicates effectively with colleagues, shares critical patient information promptly, and supports peers during high-stress situations.</w:t>
      </w:r>
    </w:p>
    <w:p>
      <w:pPr>
        <w:pStyle w:val="BodyText"/>
      </w:pPr>
      <w:r>
        <w:t xml:space="preserve">In terms of leadership, the nurse has shown initiative in mentoring junior staff and nursing students. This is particularly valuable in Nairobi, where there is a growing demand for skilled nursing professionals. By guiding newcomers and sharing practical knowledge, the nurse helps to strengthen the overall capacity of the healthcare team. This leadership quality is essential for maintaining high standards of care in busy Nairobi hospitals.</w:t>
      </w:r>
    </w:p>
    <w:bookmarkEnd w:id="25"/>
    <w:bookmarkStart w:id="26" w:name="areas-for-improvement"/>
    <w:p>
      <w:pPr>
        <w:pStyle w:val="Heading2"/>
      </w:pPr>
      <w:r>
        <w:t xml:space="preserve">6. Areas for Improvement</w:t>
      </w:r>
    </w:p>
    <w:p>
      <w:pPr>
        <w:pStyle w:val="FirstParagraph"/>
      </w:pPr>
      <w:r>
        <w:t xml:space="preserve">While the nurse's performance is commendable, there are areas for further development. One recommendation is to enhance skills in digital health record management. As Nairobi hospitals increasingly adopt electronic health records (EHR), proficiency in these systems is becoming essential. Additionally, the nurse could benefit from advanced training in managing complex chronic diseases, which are rising in prevalence in urban Kenya. Engaging in specialized certifications would further elevate the nurse's expertise and contribution to the Nairobi healthcare sector.</w:t>
      </w:r>
    </w:p>
    <w:bookmarkEnd w:id="26"/>
    <w:bookmarkStart w:id="27" w:name="conclusion"/>
    <w:p>
      <w:pPr>
        <w:pStyle w:val="Heading2"/>
      </w:pPr>
      <w:r>
        <w:t xml:space="preserve">7. Conclusion</w:t>
      </w:r>
    </w:p>
    <w:p>
      <w:pPr>
        <w:pStyle w:val="FirstParagraph"/>
      </w:pPr>
      <w:r>
        <w:t xml:space="preserve">In conclusion, this Peer Review Report affirms that the nurse under review is a competent, ethical, and dedicated professional. The nurse's ability to deliver high-quality care in the dynamic environment of Nairobi, Kenya, is evident. By adhering to regulatory standards, demonstrating cultural sensitivity, and committing to continuous learning, the nurse plays a vital role in improving health outcomes for the community. It is recommended that the nurse continues to pursue professional growth and leadership opportunities to further enhance their impact on healthcare in Nairobi.</w:t>
      </w:r>
    </w:p>
    <w:bookmarkEnd w:id="27"/>
    <w:p>
      <w:pPr>
        <w:pStyle w:val="BodyText"/>
      </w:pPr>
      <w:r>
        <w:rPr>
          <w:bCs/>
          <w:b/>
        </w:rPr>
        <w:t xml:space="preserve">Reviewed By:</w:t>
      </w:r>
      <w:r>
        <w:t xml:space="preserve"> </w:t>
      </w:r>
      <w:r>
        <w:t xml:space="preserve">[Senior Nurse/Peer Reviewer Name]</w:t>
      </w:r>
    </w:p>
    <w:p>
      <w:pPr>
        <w:pStyle w:val="BodyText"/>
      </w:pPr>
      <w:r>
        <w:rPr>
          <w:bCs/>
          <w:b/>
        </w:rPr>
        <w:t xml:space="preserve">Position:</w:t>
      </w:r>
      <w:r>
        <w:t xml:space="preserve"> </w:t>
      </w:r>
      <w:r>
        <w:t xml:space="preserve">Senior Clinical Nurse</w:t>
      </w:r>
    </w:p>
    <w:p>
      <w:pPr>
        <w:pStyle w:val="BodyText"/>
      </w:pPr>
      <w:r>
        <w:rPr>
          <w:bCs/>
          <w:b/>
        </w:rPr>
        <w:t xml:space="preserve">Institution:</w:t>
      </w:r>
      <w:r>
        <w:t xml:space="preserve"> </w:t>
      </w:r>
      <w:r>
        <w:t xml:space="preserve">[Hospital/Clinic Name], Nairobi, Kenya</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Nairobi, Kenya</dc:title>
  <dc:creator/>
  <dc:language>en</dc:language>
  <cp:keywords/>
  <dcterms:created xsi:type="dcterms:W3CDTF">2026-10-10T03:51:26Z</dcterms:created>
  <dcterms:modified xsi:type="dcterms:W3CDTF">2026-10-10T03:51:26Z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