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Evaluation</w:t>
      </w:r>
    </w:p>
    <w:p>
      <w:pPr>
        <w:pStyle w:val="BodyText"/>
      </w:pPr>
      <w:r>
        <w:rPr>
          <w:bCs/>
          <w:b/>
        </w:rPr>
        <w:t xml:space="preserve">Role:</w:t>
      </w:r>
      <w:r>
        <w:t xml:space="preserve"> </w:t>
      </w:r>
      <w:r>
        <w:t xml:space="preserve">Nurse</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Lima Regional Nursing Ethics and Competency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clinical skills, and ethical adherence of a registered Nurse currently practicing within the healthcare infrastructure of Lima, Peru. The purpose of this review is to ensure that the highest standards of patient care are maintained in accordance with the regulations set forth by the Superintendencia Nacional de Salud (SUSALUD) and the Colegio de Enfermeros del Peru.</w:t>
      </w:r>
    </w:p>
    <w:p>
      <w:pPr>
        <w:pStyle w:val="BodyText"/>
      </w:pPr>
      <w:r>
        <w:t xml:space="preserve">The healthcare landscape in Lima is dynamic and complex, characterized by a mix of public and private institutions serving a diverse population. Consequently, this review focuses on the Nurse's ability to navigate these specific environmental challenges, including high patient volume, resource management, and cultural competency within the Peruvian context.</w:t>
      </w:r>
    </w:p>
    <w:bookmarkEnd w:id="21"/>
    <w:bookmarkStart w:id="22" w:name="clinical-competency-and-technical-skills"/>
    <w:p>
      <w:pPr>
        <w:pStyle w:val="Heading2"/>
      </w:pPr>
      <w:r>
        <w:t xml:space="preserve">2. Clinical Competency and Technical Skills</w:t>
      </w:r>
    </w:p>
    <w:p>
      <w:pPr>
        <w:pStyle w:val="FirstParagraph"/>
      </w:pPr>
      <w:r>
        <w:t xml:space="preserve">The primary focus of this Peer Review Report is the assessment of the Nurse's technical proficiency. During the observation period in the clinical wards of Lima, the subject demonstrated a robust command of fundamental nursing procedures. This includes accurate medication administration, wound care management, and patient monitoring.</w:t>
      </w:r>
    </w:p>
    <w:p>
      <w:pPr>
        <w:pStyle w:val="BodyText"/>
      </w:pPr>
      <w:r>
        <w:t xml:space="preserve">Specifically, the Nurse exhibited strong competency in triage protocols, which are critical in the busy emergency departments found in Lima. The ability to prioritize patients based on acuity, while adhering to local clinical guidelines, was observed to be above average. Furthermore, the Nurse showed proficiency in the use of electronic health records (EHR) systems currently being implemented across major hospitals in the capital, ensuring that patient data is recorded accurately and securely.</w:t>
      </w:r>
    </w:p>
    <w:p>
      <w:pPr>
        <w:pStyle w:val="BodyText"/>
      </w:pPr>
      <w:r>
        <w:t xml:space="preserve">However, the review notes a need for continued education regarding advanced life support techniques. While basic life support skills are adequate, the rapid pace of trauma cases in Lima requires a higher level of preparedness in advanced interventions. It is recommended that the Nurse pursue additional certification in Advanced Cardiac Life Support (ACLS) to better serve the community.</w:t>
      </w:r>
    </w:p>
    <w:bookmarkEnd w:id="22"/>
    <w:bookmarkStart w:id="23" w:name="professional-conduct-and-ethics"/>
    <w:p>
      <w:pPr>
        <w:pStyle w:val="Heading2"/>
      </w:pPr>
      <w:r>
        <w:t xml:space="preserve">3. Professional Conduct and Ethics</w:t>
      </w:r>
    </w:p>
    <w:p>
      <w:pPr>
        <w:pStyle w:val="FirstParagraph"/>
      </w:pPr>
      <w:r>
        <w:t xml:space="preserve">Adherence to the Code of Ethics for Nurses in Peru is a mandatory requirement for licensure. This Peer Review Report confirms that the subject maintains a high standard of professional integrity. The Nurse consistently demonstrates respect for patient autonomy, confidentiality, and dignity.</w:t>
      </w:r>
    </w:p>
    <w:p>
      <w:pPr>
        <w:pStyle w:val="BodyText"/>
      </w:pPr>
      <w:r>
        <w:t xml:space="preserve">In the context of Lima, where socioeconomic disparities can significantly impact patient care, the Nurse was observed treating all individuals with equal compassion and professionalism, regardless of their insurance status or background. This impartiality is a crucial aspect of ethical nursing practice in Peru. The subject also maintains appropriate boundaries with colleagues and patients, fostering a professional environment conducive to effective healthcare delivery.</w:t>
      </w:r>
    </w:p>
    <w:bookmarkEnd w:id="23"/>
    <w:bookmarkStart w:id="24" w:name="communication-and-interpersonal-skills"/>
    <w:p>
      <w:pPr>
        <w:pStyle w:val="Heading2"/>
      </w:pPr>
      <w:r>
        <w:t xml:space="preserve">4. Communication and Interpersonal Skills</w:t>
      </w:r>
    </w:p>
    <w:p>
      <w:pPr>
        <w:pStyle w:val="FirstParagraph"/>
      </w:pPr>
      <w:r>
        <w:t xml:space="preserve">Effective communication is vital in a multicultural city like Lima. This Peer Review Report highlights the Nurse's ability to communicate clearly with patients, families, and the multidisciplinary healthcare team. The subject demonstrates fluency in Spanish, the primary language of practice, and possesses the cultural sensitivity required to interact with patients from various regions of Peru who may have different dialects or cultural health beliefs.</w:t>
      </w:r>
    </w:p>
    <w:p>
      <w:pPr>
        <w:pStyle w:val="BodyText"/>
      </w:pPr>
      <w:r>
        <w:t xml:space="preserve">The Nurse's ability to explain complex medical conditions in understandable terms was noted as a significant strength. This skill is essential for ensuring patient compliance with treatment plans. Additionally, the subject collaborates effectively with physicians and other healthcare professionals, contributing to a cohesive care team environment.</w:t>
      </w:r>
    </w:p>
    <w:bookmarkEnd w:id="24"/>
    <w:bookmarkStart w:id="25" w:name="adaptability-and-resource-management"/>
    <w:p>
      <w:pPr>
        <w:pStyle w:val="Heading2"/>
      </w:pPr>
      <w:r>
        <w:t xml:space="preserve">5. Adaptability and Resource Management</w:t>
      </w:r>
    </w:p>
    <w:p>
      <w:pPr>
        <w:pStyle w:val="FirstParagraph"/>
      </w:pPr>
      <w:r>
        <w:t xml:space="preserve">Working in Lima presents unique challenges, including occasional shortages of medical supplies and high patient-to-nurse ratios. This Peer Review Report evaluates how the Nurse manages these constraints. The subject has shown remarkable adaptability, often finding creative solutions to provide care when resources are limited.</w:t>
      </w:r>
    </w:p>
    <w:p>
      <w:pPr>
        <w:pStyle w:val="BodyText"/>
      </w:pPr>
      <w:r>
        <w:t xml:space="preserve">The Nurse demonstrates strong organizational skills, managing multiple patients simultaneously without compromising the quality of care. This ability to remain calm and efficient under pressure is particularly valuable in the high-stress environment of Lima's public hospitals. The review commends the Nurse for their resilience and dedication to maintaining standards of care despite systemic challenges.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Nurse is satisfactory, this Peer Review Report identifies specific areas for professional development:</w:t>
      </w:r>
    </w:p>
    <w:p>
      <w:pPr>
        <w:numPr>
          <w:ilvl w:val="0"/>
          <w:numId w:val="1001"/>
        </w:numPr>
        <w:pStyle w:val="Compact"/>
      </w:pPr>
      <w:r>
        <w:rPr>
          <w:bCs/>
          <w:b/>
        </w:rPr>
        <w:t xml:space="preserve">Advanced Clinical Training:</w:t>
      </w:r>
      <w:r>
        <w:t xml:space="preserve"> </w:t>
      </w:r>
      <w:r>
        <w:t xml:space="preserve">As mentioned, further training in advanced life support and critical care nursing is recommended to enhance clinical capabilities.</w:t>
      </w:r>
    </w:p>
    <w:p>
      <w:pPr>
        <w:numPr>
          <w:ilvl w:val="0"/>
          <w:numId w:val="1001"/>
        </w:numPr>
        <w:pStyle w:val="Compact"/>
      </w:pPr>
      <w:r>
        <w:rPr>
          <w:bCs/>
          <w:b/>
        </w:rPr>
        <w:t xml:space="preserve">Leadership Skills:</w:t>
      </w:r>
      <w:r>
        <w:t xml:space="preserve"> </w:t>
      </w:r>
      <w:r>
        <w:t xml:space="preserve">The Nurse shows potential for leadership roles. Participation in management workshops could help develop skills necessary for supervising junior staff or leading quality improvement projects.</w:t>
      </w:r>
    </w:p>
    <w:p>
      <w:pPr>
        <w:numPr>
          <w:ilvl w:val="0"/>
          <w:numId w:val="1001"/>
        </w:numPr>
        <w:pStyle w:val="Compact"/>
      </w:pPr>
      <w:r>
        <w:rPr>
          <w:bCs/>
          <w:b/>
        </w:rPr>
        <w:t xml:space="preserve">Research and Evidence-Based Practice:</w:t>
      </w:r>
      <w:r>
        <w:t xml:space="preserve"> </w:t>
      </w:r>
      <w:r>
        <w:t xml:space="preserve">Encouraging the Nurse to engage in local nursing research or evidence-based practice initiatives could contribute to the broader improvement of nursing standards in Lima.</w:t>
      </w:r>
    </w:p>
    <w:bookmarkEnd w:id="26"/>
    <w:bookmarkStart w:id="27" w:name="conclusion"/>
    <w:p>
      <w:pPr>
        <w:pStyle w:val="Heading2"/>
      </w:pPr>
      <w:r>
        <w:t xml:space="preserve">7. Conclusion</w:t>
      </w:r>
    </w:p>
    <w:p>
      <w:pPr>
        <w:pStyle w:val="FirstParagraph"/>
      </w:pPr>
      <w:r>
        <w:t xml:space="preserve">In conclusion, this Peer Review Report affirms that the Nurse under evaluation is a competent, ethical, and dedicated professional. Their contributions to the healthcare system in Lima, Peru are valuable, and they meet the required standards for continued practice. With the recommended areas of improvement addressed, the Nurse is well-positioned to advance their career and continue providing high-quality care to the community.</w:t>
      </w:r>
    </w:p>
    <w:p>
      <w:pPr>
        <w:pStyle w:val="BodyText"/>
      </w:pPr>
      <w:r>
        <w:t xml:space="preserve">This report serves as an official record of the peer review process and should be filed in the Nurse's professional portfolio. It is intended to support ongoing professional development and ensure the highest standards of nursing care in Lima.</w:t>
      </w:r>
    </w:p>
    <w:bookmarkEnd w:id="27"/>
    <w:p>
      <w:pPr>
        <w:pStyle w:val="BodyText"/>
      </w:pPr>
      <w:r>
        <w:rPr>
          <w:bCs/>
          <w:b/>
        </w:rPr>
        <w:t xml:space="preserve">Reviewed by:</w:t>
      </w:r>
    </w:p>
    <w:p>
      <w:pPr>
        <w:pStyle w:val="BodyText"/>
      </w:pPr>
      <w:r>
        <w:t xml:space="preserve">Dr. Maria Rodriguez, RN, MSN</w:t>
      </w:r>
    </w:p>
    <w:p>
      <w:pPr>
        <w:pStyle w:val="BodyText"/>
      </w:pPr>
      <w:r>
        <w:t xml:space="preserve">Senior Peer Reviewer</w:t>
      </w:r>
    </w:p>
    <w:p>
      <w:pPr>
        <w:pStyle w:val="BodyText"/>
      </w:pPr>
      <w:r>
        <w:t xml:space="preserve">Lima Regional Nursing Ethics and Competency Committee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Lima, Peru</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