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a0c33c04e7d3f62eccf1603f2b87f089b138856"/>
    <w:p>
      <w:pPr>
        <w:pStyle w:val="Heading1"/>
      </w:pPr>
      <w:r>
        <w:t xml:space="preserve">Peer Review Report: Clinical Nursing Practice</w:t>
      </w:r>
    </w:p>
    <w:p>
      <w:pPr>
        <w:pStyle w:val="FirstParagraph"/>
      </w:pPr>
      <w:r>
        <w:rPr>
          <w:bCs/>
          <w:b/>
        </w:rPr>
        <w:t xml:space="preserve">Facility Location:</w:t>
      </w:r>
      <w:r>
        <w:t xml:space="preserve"> </w:t>
      </w:r>
      <w:r>
        <w:t xml:space="preserve">Jeddah, Saudi Arabia</w:t>
      </w:r>
    </w:p>
    <w:p>
      <w:pPr>
        <w:pStyle w:val="BodyText"/>
      </w:pPr>
      <w:r>
        <w:rPr>
          <w:bCs/>
          <w:b/>
        </w:rPr>
        <w:t xml:space="preserve">Review Period:</w:t>
      </w:r>
      <w:r>
        <w:t xml:space="preserve"> </w:t>
      </w:r>
      <w:r>
        <w:t xml:space="preserve">January 2024 – June 2024</w:t>
      </w:r>
    </w:p>
    <w:p>
      <w:pPr>
        <w:pStyle w:val="BodyText"/>
      </w:pPr>
      <w:r>
        <w:rPr>
          <w:bCs/>
          <w:b/>
        </w:rPr>
        <w:t xml:space="preserve">Subject Role:</w:t>
      </w:r>
      <w:r>
        <w:t xml:space="preserve"> </w:t>
      </w:r>
      <w:r>
        <w:t xml:space="preserve">Registered Nurse (RN)</w:t>
      </w:r>
    </w:p>
    <w:p>
      <w:pPr>
        <w:pStyle w:val="BodyText"/>
      </w:pPr>
      <w:r>
        <w:rPr>
          <w:bCs/>
          <w:b/>
        </w:rPr>
        <w:t xml:space="preserve">Reviewing Body:</w:t>
      </w:r>
      <w:r>
        <w:t xml:space="preserve"> </w:t>
      </w:r>
      <w:r>
        <w:t xml:space="preserve">Nursing Quality Assurance Committee</w:t>
      </w:r>
    </w:p>
    <w:p>
      <w:pPr>
        <w:pStyle w:val="BodyText"/>
      </w:pPr>
      <w:r>
        <w:rPr>
          <w:bCs/>
          <w:b/>
        </w:rPr>
        <w:t xml:space="preserve">Date of Report:</w:t>
      </w:r>
      <w:r>
        <w:t xml:space="preserve"> </w:t>
      </w:r>
      <w:r>
        <w:t xml:space="preserve">July 15, 2024</w:t>
      </w:r>
    </w:p>
    <w:bookmarkStart w:id="20" w:name="executive-summary"/>
    <w:p>
      <w:pPr>
        <w:pStyle w:val="Heading2"/>
      </w:pPr>
      <w:r>
        <w:t xml:space="preserve">1. Executive Summary</w:t>
      </w:r>
    </w:p>
    <w:p>
      <w:pPr>
        <w:pStyle w:val="FirstParagraph"/>
      </w:pPr>
      <w:r>
        <w:t xml:space="preserve">This Peer Review Report evaluates the clinical performance, professional conduct, and adherence to healthcare standards of a Registered Nurse practicing within a major healthcare facility in Jeddah, Saudi Arabia. The review aligns with the regulations set forth by the Saudi Commission for Health Specialties (SCFHS) and the Ministry of Health (MOH). The objective is to ensure that nursing care delivered in this region meets international benchmarks while respecting local cultural nuances and regulatory requirements.</w:t>
      </w:r>
    </w:p>
    <w:bookmarkEnd w:id="20"/>
    <w:bookmarkStart w:id="21" w:name="clinical-competence-and-patient-care"/>
    <w:p>
      <w:pPr>
        <w:pStyle w:val="Heading2"/>
      </w:pPr>
      <w:r>
        <w:t xml:space="preserve">2. Clinical Competence and Patient Care</w:t>
      </w:r>
    </w:p>
    <w:p>
      <w:pPr>
        <w:pStyle w:val="FirstParagraph"/>
      </w:pPr>
      <w:r>
        <w:t xml:space="preserve">The Nurse demonstrated a high level of clinical proficiency throughout the review period. In the context of Jeddah’s diverse patient population, the ability to manage complex cases with precision is paramount. The review highlights the following competencies:</w:t>
      </w:r>
    </w:p>
    <w:p>
      <w:pPr>
        <w:numPr>
          <w:ilvl w:val="0"/>
          <w:numId w:val="1001"/>
        </w:numPr>
        <w:pStyle w:val="Compact"/>
      </w:pPr>
      <w:r>
        <w:rPr>
          <w:bCs/>
          <w:b/>
        </w:rPr>
        <w:t xml:space="preserve">Assessment Skills:</w:t>
      </w:r>
      <w:r>
        <w:t xml:space="preserve"> </w:t>
      </w:r>
      <w:r>
        <w:t xml:space="preserve">The Nurse consistently performed thorough physical assessments and accurately documented findings in the Electronic Health Record (EHR) systems mandated by Saudi healthcare facilities.</w:t>
      </w:r>
    </w:p>
    <w:p>
      <w:pPr>
        <w:numPr>
          <w:ilvl w:val="0"/>
          <w:numId w:val="1001"/>
        </w:numPr>
        <w:pStyle w:val="Compact"/>
      </w:pPr>
      <w:r>
        <w:rPr>
          <w:bCs/>
          <w:b/>
        </w:rPr>
        <w:t xml:space="preserve">Medication Administration:</w:t>
      </w:r>
      <w:r>
        <w:t xml:space="preserve"> </w:t>
      </w:r>
      <w:r>
        <w:t xml:space="preserve">Adherence to the "Five Rights" of medication administration was observed without deviation. The Nurse showed particular diligence in managing high-alert medications, a critical aspect of patient safety in Saudi Arabian hospitals.</w:t>
      </w:r>
    </w:p>
    <w:p>
      <w:pPr>
        <w:numPr>
          <w:ilvl w:val="0"/>
          <w:numId w:val="1001"/>
        </w:numPr>
        <w:pStyle w:val="Compact"/>
      </w:pPr>
      <w:r>
        <w:rPr>
          <w:bCs/>
          <w:b/>
        </w:rPr>
        <w:t xml:space="preserve">Emergency Response:</w:t>
      </w:r>
      <w:r>
        <w:t xml:space="preserve"> </w:t>
      </w:r>
      <w:r>
        <w:t xml:space="preserve">During code blue situations and acute patient deteriorations, the Nurse responded promptly and effectively, following the Advanced Cardiac Life Support (ACLS) protocols standard in Jeddah’s medical centers.</w:t>
      </w:r>
    </w:p>
    <w:bookmarkEnd w:id="21"/>
    <w:bookmarkStart w:id="24" w:name="cultural-competence-and-communication"/>
    <w:p>
      <w:pPr>
        <w:pStyle w:val="Heading2"/>
      </w:pPr>
      <w:r>
        <w:t xml:space="preserve">3. Cultural Competence and Communication</w:t>
      </w:r>
    </w:p>
    <w:p>
      <w:pPr>
        <w:pStyle w:val="FirstParagraph"/>
      </w:pPr>
      <w:r>
        <w:t xml:space="preserve">Working as a Nurse in Saudi Arabia requires a deep understanding of local cultural norms, religious practices, and language barriers. This section of the Peer Review Report assesses how well the Nurse navigates these factors in Jeddah.</w:t>
      </w:r>
    </w:p>
    <w:bookmarkStart w:id="22" w:name="cultural-sensitivity"/>
    <w:p>
      <w:pPr>
        <w:pStyle w:val="Heading3"/>
      </w:pPr>
      <w:r>
        <w:t xml:space="preserve">3.1 Cultural Sensitivity</w:t>
      </w:r>
    </w:p>
    <w:p>
      <w:pPr>
        <w:pStyle w:val="FirstParagraph"/>
      </w:pPr>
      <w:r>
        <w:t xml:space="preserve">The Nurse exhibited exceptional cultural sensitivity. In Jeddah, a city known for its conservative yet cosmopolitan nature, the Nurse respected patient modesty requirements, particularly regarding gender segregation in wards. The Nurse ensured that female patients were attended to by female staff whenever possible, in strict accordance with Saudi cultural expectations and hospital policy.</w:t>
      </w:r>
    </w:p>
    <w:bookmarkEnd w:id="22"/>
    <w:bookmarkStart w:id="23" w:name="communication"/>
    <w:p>
      <w:pPr>
        <w:pStyle w:val="Heading3"/>
      </w:pPr>
      <w:r>
        <w:t xml:space="preserve">3.2 Communication</w:t>
      </w:r>
    </w:p>
    <w:p>
      <w:pPr>
        <w:pStyle w:val="FirstParagraph"/>
      </w:pPr>
      <w:r>
        <w:t xml:space="preserve">Effective communication is vital in a multicultural environment like Jeddah. The Nurse demonstrated strong English communication skills, which is the primary language of medical documentation and professional interaction in Saudi healthcare. Furthermore, the Nurse utilized professional interpreters effectively when dealing with patients who spoke only Arabic or other languages, ensuring informed consent and patient understanding were never compromised.</w:t>
      </w:r>
    </w:p>
    <w:bookmarkEnd w:id="23"/>
    <w:bookmarkEnd w:id="24"/>
    <w:bookmarkStart w:id="25" w:name="adherence-to-regulations-and-ethics"/>
    <w:p>
      <w:pPr>
        <w:pStyle w:val="Heading2"/>
      </w:pPr>
      <w:r>
        <w:t xml:space="preserve">4. Adherence to Regulations and Ethics</w:t>
      </w:r>
    </w:p>
    <w:p>
      <w:pPr>
        <w:pStyle w:val="FirstParagraph"/>
      </w:pPr>
      <w:r>
        <w:t xml:space="preserve">Compliance with the laws and ethical guidelines of Saudi Arabia is non-negotiable for healthcare professionals. The Peer Review Report confirms the following:</w:t>
      </w:r>
    </w:p>
    <w:p>
      <w:pPr>
        <w:numPr>
          <w:ilvl w:val="0"/>
          <w:numId w:val="1002"/>
        </w:numPr>
        <w:pStyle w:val="Compact"/>
      </w:pPr>
      <w:r>
        <w:rPr>
          <w:bCs/>
          <w:b/>
        </w:rPr>
        <w:t xml:space="preserve">SCFHS Compliance:</w:t>
      </w:r>
      <w:r>
        <w:t xml:space="preserve"> </w:t>
      </w:r>
      <w:r>
        <w:t xml:space="preserve">The Nurse maintained a valid practicing license and completed the required Continuing Professional Development (CPD) hours as mandated by the Saudi Commission for Health Specialties.</w:t>
      </w:r>
    </w:p>
    <w:p>
      <w:pPr>
        <w:numPr>
          <w:ilvl w:val="0"/>
          <w:numId w:val="1002"/>
        </w:numPr>
        <w:pStyle w:val="Compact"/>
      </w:pPr>
      <w:r>
        <w:rPr>
          <w:bCs/>
          <w:b/>
        </w:rPr>
        <w:t xml:space="preserve">Patient Confidentiality:</w:t>
      </w:r>
      <w:r>
        <w:t xml:space="preserve"> </w:t>
      </w:r>
      <w:r>
        <w:t xml:space="preserve">Strict adherence to patient privacy laws was observed. The Nurse never discussed patient information in public areas or on social media, respecting the strict data protection regulations in the Kingdom.</w:t>
      </w:r>
    </w:p>
    <w:p>
      <w:pPr>
        <w:numPr>
          <w:ilvl w:val="0"/>
          <w:numId w:val="1002"/>
        </w:numPr>
        <w:pStyle w:val="Compact"/>
      </w:pPr>
      <w:r>
        <w:rPr>
          <w:bCs/>
          <w:b/>
        </w:rPr>
        <w:t xml:space="preserve">Professional Conduct:</w:t>
      </w:r>
      <w:r>
        <w:t xml:space="preserve"> </w:t>
      </w:r>
      <w:r>
        <w:t xml:space="preserve">The Nurse maintained a professional appearance and demeanor, adhering to the dress code and behavioral standards expected in Saudi Arabian healthcare settings.</w:t>
      </w:r>
    </w:p>
    <w:bookmarkEnd w:id="25"/>
    <w:bookmarkStart w:id="26" w:name="teamwork-and-collaboration"/>
    <w:p>
      <w:pPr>
        <w:pStyle w:val="Heading2"/>
      </w:pPr>
      <w:r>
        <w:t xml:space="preserve">5. Teamwork and Collaboration</w:t>
      </w:r>
    </w:p>
    <w:p>
      <w:pPr>
        <w:pStyle w:val="FirstParagraph"/>
      </w:pPr>
      <w:r>
        <w:t xml:space="preserve">Healthcare in Jeddah is delivered through multidisciplinary teams. The Nurse demonstrated excellent collaborative skills, working seamlessly with physicians, pharmacists, and allied health professionals. The review notes that the Nurse actively participated in ward rounds and contributed valuable insights to patient care plans. Additionally, the Nurse showed leadership potential by mentoring junior nursing staff and new graduates, fostering a supportive learning environment within the unit.</w:t>
      </w:r>
    </w:p>
    <w:bookmarkEnd w:id="26"/>
    <w:bookmarkStart w:id="27" w:name="areas-for-improvement"/>
    <w:p>
      <w:pPr>
        <w:pStyle w:val="Heading2"/>
      </w:pPr>
      <w:r>
        <w:t xml:space="preserve">6. Areas for Improvement</w:t>
      </w:r>
    </w:p>
    <w:p>
      <w:pPr>
        <w:pStyle w:val="FirstParagraph"/>
      </w:pPr>
      <w:r>
        <w:t xml:space="preserve">While the overall performance is commendable, the Peer Review Report identifies a few areas for development to ensure continuous improvement:</w:t>
      </w:r>
    </w:p>
    <w:p>
      <w:pPr>
        <w:numPr>
          <w:ilvl w:val="0"/>
          <w:numId w:val="1003"/>
        </w:numPr>
        <w:pStyle w:val="Compact"/>
      </w:pPr>
      <w:r>
        <w:rPr>
          <w:bCs/>
          <w:b/>
        </w:rPr>
        <w:t xml:space="preserve">Arabic Language Proficiency:</w:t>
      </w:r>
      <w:r>
        <w:t xml:space="preserve"> </w:t>
      </w:r>
      <w:r>
        <w:t xml:space="preserve">While not mandatory for all roles, improving basic Arabic medical terminology would enhance direct communication with local patients and reduce reliance on interpreters.</w:t>
      </w:r>
    </w:p>
    <w:p>
      <w:pPr>
        <w:numPr>
          <w:ilvl w:val="0"/>
          <w:numId w:val="1003"/>
        </w:numPr>
        <w:pStyle w:val="Compact"/>
      </w:pPr>
      <w:r>
        <w:rPr>
          <w:bCs/>
          <w:b/>
        </w:rPr>
        <w:t xml:space="preserve">Documentation Efficiency:</w:t>
      </w:r>
      <w:r>
        <w:t xml:space="preserve"> </w:t>
      </w:r>
      <w:r>
        <w:t xml:space="preserve">Although accurate, the Nurse’s documentation in the EHR system could be more concise. Streamlining notes will improve efficiency during high-volume shifts.</w:t>
      </w:r>
    </w:p>
    <w:bookmarkEnd w:id="27"/>
    <w:bookmarkStart w:id="28" w:name="conclusion-and-recommendations"/>
    <w:p>
      <w:pPr>
        <w:pStyle w:val="Heading2"/>
      </w:pPr>
      <w:r>
        <w:t xml:space="preserve">7. Conclusion and Recommendations</w:t>
      </w:r>
    </w:p>
    <w:p>
      <w:pPr>
        <w:pStyle w:val="FirstParagraph"/>
      </w:pPr>
      <w:r>
        <w:t xml:space="preserve">Based on the comprehensive evaluation conducted by the Peer Review Committee, the Nurse is deemed fully competent and suitable for continued practice in Jeddah, Saudi Arabia. The Nurse’s dedication to patient safety, cultural respect, and clinical excellence aligns perfectly with the vision of the healthcare sector in the Kingdom.</w:t>
      </w:r>
    </w:p>
    <w:p>
      <w:pPr>
        <w:pStyle w:val="BodyText"/>
      </w:pPr>
      <w:r>
        <w:rPr>
          <w:bCs/>
          <w:b/>
        </w:rPr>
        <w:t xml:space="preserve">Recommendation:</w:t>
      </w:r>
      <w:r>
        <w:t xml:space="preserve"> </w:t>
      </w:r>
      <w:r>
        <w:t xml:space="preserve">The Nurse is recommended for license renewal and is eligible for consideration for advanced clinical roles or specialized training programs within the facility.</w:t>
      </w:r>
    </w:p>
    <w:bookmarkEnd w:id="28"/>
    <w:p>
      <w:pPr>
        <w:pStyle w:val="BodyText"/>
      </w:pPr>
      <w:r>
        <w:rPr>
          <w:bCs/>
          <w:b/>
        </w:rPr>
        <w:t xml:space="preserve">Reviewed By:</w:t>
      </w:r>
    </w:p>
    <w:p>
      <w:pPr>
        <w:pStyle w:val="BodyText"/>
      </w:pPr>
      <w:r>
        <w:t xml:space="preserve">Head of Nursing Quality Assurance</w:t>
      </w:r>
    </w:p>
    <w:p>
      <w:pPr>
        <w:pStyle w:val="BodyText"/>
      </w:pPr>
      <w:r>
        <w:t xml:space="preserve">Healthcare Facility, Jeddah, Saudi Arabia</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Jeddah, Saudi Arabia</dc:title>
  <dc:creator/>
  <dc:language>en</dc:language>
  <cp:keywords/>
  <dcterms:created xsi:type="dcterms:W3CDTF">2026-10-10T07:04:45Z</dcterms:created>
  <dcterms:modified xsi:type="dcterms:W3CDTF">2026-10-10T07:04:45Z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