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a0c33c04e7d3f62eccf1603f2b87f089b138856"/>
    <w:p>
      <w:pPr>
        <w:pStyle w:val="Heading1"/>
      </w:pPr>
      <w:r>
        <w:t xml:space="preserve">Peer Review Report: Clinical Nursing Practice</w:t>
      </w:r>
    </w:p>
    <w:p>
      <w:pPr>
        <w:pStyle w:val="FirstParagraph"/>
      </w:pPr>
      <w:r>
        <w:rPr>
          <w:bCs/>
          <w:b/>
        </w:rPr>
        <w:t xml:space="preserve">Subject:</w:t>
      </w:r>
      <w:r>
        <w:t xml:space="preserve"> </w:t>
      </w:r>
      <w:r>
        <w:t xml:space="preserve">Professional Competency and Clinical Performance Review</w:t>
      </w:r>
    </w:p>
    <w:p>
      <w:pPr>
        <w:pStyle w:val="BodyText"/>
      </w:pPr>
      <w:r>
        <w:rPr>
          <w:bCs/>
          <w:b/>
        </w:rPr>
        <w:t xml:space="preserve">Role Under Review:</w:t>
      </w:r>
      <w:r>
        <w:t xml:space="preserve"> </w:t>
      </w:r>
      <w:r>
        <w:t xml:space="preserve">Registered Nurse (RN)</w:t>
      </w:r>
    </w:p>
    <w:p>
      <w:pPr>
        <w:pStyle w:val="BodyText"/>
      </w:pPr>
      <w:r>
        <w:rPr>
          <w:bCs/>
          <w:b/>
        </w:rPr>
        <w:t xml:space="preserve">Location of Practice:</w:t>
      </w:r>
      <w:r>
        <w:t xml:space="preserve"> </w:t>
      </w:r>
      <w:r>
        <w:t xml:space="preserve">Johannesburg, Gauteng,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Departmental Clinical Governance Committee</w:t>
      </w:r>
    </w:p>
    <w:p>
      <w:pPr>
        <w:pStyle w:val="BodyText"/>
      </w:pPr>
      <w:r>
        <w:rPr>
          <w:bCs/>
          <w:b/>
        </w:rPr>
        <w:t xml:space="preserve">Regulatory Framework:</w:t>
      </w:r>
      <w:r>
        <w:t xml:space="preserve"> </w:t>
      </w:r>
      <w:r>
        <w:t xml:space="preserve">South African Nursing Council (SANC) Code of Conduct</w:t>
      </w:r>
    </w:p>
    <w:bookmarkStart w:id="20" w:name="introduction-and-purpose"/>
    <w:p>
      <w:pPr>
        <w:pStyle w:val="Heading2"/>
      </w:pPr>
      <w:r>
        <w:t xml:space="preserve">1. Introduction and Purpose</w:t>
      </w:r>
    </w:p>
    <w:p>
      <w:pPr>
        <w:pStyle w:val="FirstParagraph"/>
      </w:pPr>
      <w:r>
        <w:t xml:space="preserve">This Peer Review Report has been compiled to evaluate the clinical performance, professional conduct, and adherence to regulatory standards of a Registered Nurse practicing within the healthcare facilities of Johannesburg, South Africa. The primary objective of this review is to ensure that the highest standards of patient care are maintained, in alignment with the requirements set forth by the South African Nursing Council (SANC) and local hospital protocols.</w:t>
      </w:r>
    </w:p>
    <w:p>
      <w:pPr>
        <w:pStyle w:val="BodyText"/>
      </w:pPr>
      <w:r>
        <w:t xml:space="preserve">Given the diverse and high-volume nature of healthcare delivery in Johannesburg, this review focuses on the Nurse's ability to manage complex clinical scenarios, demonstrate cultural competence, and uphold ethical standards in a dynamic urban environment.</w:t>
      </w:r>
    </w:p>
    <w:bookmarkEnd w:id="20"/>
    <w:bookmarkStart w:id="23" w:name="clinical-competency-and-patient-care"/>
    <w:p>
      <w:pPr>
        <w:pStyle w:val="Heading2"/>
      </w:pPr>
      <w:r>
        <w:t xml:space="preserve">2. Clinical Competency and Patient Care</w:t>
      </w:r>
    </w:p>
    <w:p>
      <w:pPr>
        <w:pStyle w:val="FirstParagraph"/>
      </w:pPr>
      <w:r>
        <w:t xml:space="preserve">The core of this Peer Review Report assesses the Nurse's technical skills and clinical judgment. Observations indicate that the Nurse demonstrates a robust understanding of fundamental nursing principles and advanced clinical procedures relevant to the Johannesburg healthcare context.</w:t>
      </w:r>
    </w:p>
    <w:bookmarkStart w:id="21" w:name="assessment-and-diagnosis"/>
    <w:p>
      <w:pPr>
        <w:pStyle w:val="Heading3"/>
      </w:pPr>
      <w:r>
        <w:t xml:space="preserve">2.1 Assessment and Diagnosis</w:t>
      </w:r>
    </w:p>
    <w:p>
      <w:pPr>
        <w:pStyle w:val="FirstParagraph"/>
      </w:pPr>
      <w:r>
        <w:t xml:space="preserve">The Nurse consistently performs comprehensive patient assessments. In the context of South Africa's specific disease burden, the Nurse shows particular proficiency in the early detection and management of non-communicable diseases (such as hypertension and diabetes) and infectious diseases (including HIV/AIDS and tuberculosis). The ability to triage patients effectively in busy Johannesburg clinics is a critical skill, and this Nurse has demonstrated excellence in prioritizing care based on acuity.</w:t>
      </w:r>
    </w:p>
    <w:bookmarkEnd w:id="21"/>
    <w:bookmarkStart w:id="22" w:name="treatment-and-intervention"/>
    <w:p>
      <w:pPr>
        <w:pStyle w:val="Heading3"/>
      </w:pPr>
      <w:r>
        <w:t xml:space="preserve">2.2 Treatment and Intervention</w:t>
      </w:r>
    </w:p>
    <w:p>
      <w:pPr>
        <w:pStyle w:val="FirstParagraph"/>
      </w:pPr>
      <w:r>
        <w:t xml:space="preserve">Clinical interventions are executed with precision and safety. The Nurse adheres strictly to medication administration protocols, ensuring accurate dosing and monitoring for adverse reactions. Furthermore, the Nurse actively participates in multidisciplinary team meetings, contributing valuable insights to patient care plans. This collaborative approach is essential in the integrated healthcare systems found in major South African cities.</w:t>
      </w:r>
    </w:p>
    <w:bookmarkEnd w:id="22"/>
    <w:bookmarkEnd w:id="23"/>
    <w:bookmarkStart w:id="24" w:name="professionalism-and-ethical-conduct"/>
    <w:p>
      <w:pPr>
        <w:pStyle w:val="Heading2"/>
      </w:pPr>
      <w:r>
        <w:t xml:space="preserve">3. Professionalism and Ethical Conduct</w:t>
      </w:r>
    </w:p>
    <w:p>
      <w:pPr>
        <w:pStyle w:val="FirstParagraph"/>
      </w:pPr>
      <w:r>
        <w:t xml:space="preserve">Adherence to the SANC Code of Professional Conduct is a mandatory requirement for all Nurses in South Africa. This Peer Review Report confirms that the subject Nurse maintains a high level of professionalism.</w:t>
      </w:r>
    </w:p>
    <w:p>
      <w:pPr>
        <w:numPr>
          <w:ilvl w:val="0"/>
          <w:numId w:val="1001"/>
        </w:numPr>
        <w:pStyle w:val="Compact"/>
      </w:pPr>
      <w:r>
        <w:rPr>
          <w:bCs/>
          <w:b/>
        </w:rPr>
        <w:t xml:space="preserve">Confidentiality:</w:t>
      </w:r>
      <w:r>
        <w:t xml:space="preserve"> </w:t>
      </w:r>
      <w:r>
        <w:t xml:space="preserve">Patient information is handled with strict confidentiality, complying with the Protection of Personal Information Act (POPIA) of South Africa.</w:t>
      </w:r>
    </w:p>
    <w:p>
      <w:pPr>
        <w:numPr>
          <w:ilvl w:val="0"/>
          <w:numId w:val="1001"/>
        </w:numPr>
        <w:pStyle w:val="Compact"/>
      </w:pPr>
      <w:r>
        <w:rPr>
          <w:bCs/>
          <w:b/>
        </w:rPr>
        <w:t xml:space="preserve">Integrity:</w:t>
      </w:r>
      <w:r>
        <w:t xml:space="preserve"> </w:t>
      </w:r>
      <w:r>
        <w:t xml:space="preserve">The Nurse demonstrates honesty and integrity in all professional dealings, including accurate documentation and reporting of incidents.</w:t>
      </w:r>
    </w:p>
    <w:p>
      <w:pPr>
        <w:numPr>
          <w:ilvl w:val="0"/>
          <w:numId w:val="1001"/>
        </w:numPr>
        <w:pStyle w:val="Compact"/>
      </w:pPr>
      <w:r>
        <w:rPr>
          <w:bCs/>
          <w:b/>
        </w:rPr>
        <w:t xml:space="preserve">Boundaries:</w:t>
      </w:r>
      <w:r>
        <w:t xml:space="preserve"> </w:t>
      </w:r>
      <w:r>
        <w:t xml:space="preserve">Professional boundaries are maintained with patients, colleagues, and the public, ensuring a respectful and therapeutic environment.</w:t>
      </w:r>
    </w:p>
    <w:bookmarkEnd w:id="24"/>
    <w:bookmarkStart w:id="25" w:name="cultural-competence-and-communication"/>
    <w:p>
      <w:pPr>
        <w:pStyle w:val="Heading2"/>
      </w:pPr>
      <w:r>
        <w:t xml:space="preserve">4. Cultural Competence and Communication</w:t>
      </w:r>
    </w:p>
    <w:p>
      <w:pPr>
        <w:pStyle w:val="FirstParagraph"/>
      </w:pPr>
      <w:r>
        <w:t xml:space="preserve">Johannesburg is a multicultural hub, and effective communication is vital for quality care. This Peer Review Report highlights the Nurse's exceptional ability to communicate with patients from diverse linguistic and cultural backgrounds.</w:t>
      </w:r>
    </w:p>
    <w:p>
      <w:pPr>
        <w:pStyle w:val="BodyText"/>
      </w:pPr>
      <w:r>
        <w:t xml:space="preserve">The Nurse utilizes appropriate language interpreters when necessary and demonstrates cultural sensitivity in patient interactions. This skill is crucial in building trust and ensuring patient compliance with treatment plans. The Nurse's ability to de-escalate tense situations in a high-pressure environment reflects strong emotional intelligence and communication skills.</w:t>
      </w:r>
    </w:p>
    <w:bookmarkEnd w:id="25"/>
    <w:bookmarkStart w:id="26" w:name="leadership-and-teamwork"/>
    <w:p>
      <w:pPr>
        <w:pStyle w:val="Heading2"/>
      </w:pPr>
      <w:r>
        <w:t xml:space="preserve">5. Leadership and Teamwork</w:t>
      </w:r>
    </w:p>
    <w:p>
      <w:pPr>
        <w:pStyle w:val="FirstParagraph"/>
      </w:pPr>
      <w:r>
        <w:t xml:space="preserve">The Nurse plays a significant role in mentoring junior staff and students. This Peer Review Report notes that the Nurse actively contributes to a positive work environment by fostering teamwork and collaboration. In the context of resource constraints often faced in South African healthcare, the Nurse demonstrates resourcefulness and leadership in optimizing available resources to ensure patient safety.</w:t>
      </w:r>
    </w:p>
    <w:bookmarkEnd w:id="26"/>
    <w:bookmarkStart w:id="27" w:name="areas-for-improvement"/>
    <w:p>
      <w:pPr>
        <w:pStyle w:val="Heading2"/>
      </w:pPr>
      <w:r>
        <w:t xml:space="preserve">6. Areas for Improvement</w:t>
      </w:r>
    </w:p>
    <w:p>
      <w:pPr>
        <w:pStyle w:val="FirstParagraph"/>
      </w:pPr>
      <w:r>
        <w:t xml:space="preserve">While the overall performance is commendable, this Peer Review Report identifies a few areas for continued development:</w:t>
      </w:r>
    </w:p>
    <w:p>
      <w:pPr>
        <w:numPr>
          <w:ilvl w:val="0"/>
          <w:numId w:val="1002"/>
        </w:numPr>
        <w:pStyle w:val="Compact"/>
      </w:pPr>
      <w:r>
        <w:rPr>
          <w:bCs/>
          <w:b/>
        </w:rPr>
        <w:t xml:space="preserve">Documentation Efficiency:</w:t>
      </w:r>
      <w:r>
        <w:t xml:space="preserve"> </w:t>
      </w:r>
      <w:r>
        <w:t xml:space="preserve">While accurate, documentation could be streamlined to reduce administrative burden during peak hours.</w:t>
      </w:r>
    </w:p>
    <w:p>
      <w:pPr>
        <w:numPr>
          <w:ilvl w:val="0"/>
          <w:numId w:val="1002"/>
        </w:numPr>
        <w:pStyle w:val="Compact"/>
      </w:pPr>
      <w:r>
        <w:rPr>
          <w:bCs/>
          <w:b/>
        </w:rPr>
        <w:t xml:space="preserve">Advanced Technology:</w:t>
      </w:r>
      <w:r>
        <w:t xml:space="preserve"> </w:t>
      </w:r>
      <w:r>
        <w:t xml:space="preserve">Further training in electronic health record systems specific to Johannesburg's major hospital networks would enhance efficiency.</w:t>
      </w:r>
    </w:p>
    <w:bookmarkEnd w:id="27"/>
    <w:bookmarkStart w:id="28" w:name="conclusion-and-recommendations"/>
    <w:p>
      <w:pPr>
        <w:pStyle w:val="Heading2"/>
      </w:pPr>
      <w:r>
        <w:t xml:space="preserve">7. Conclusion and Recommendations</w:t>
      </w:r>
    </w:p>
    <w:p>
      <w:pPr>
        <w:pStyle w:val="FirstParagraph"/>
      </w:pPr>
      <w:r>
        <w:t xml:space="preserve">Based on the comprehensive evaluation detailed in this Peer Review Report, the Nurse is deemed to be fully competent and fit to practice in Johannesburg, South Africa. The Nurse meets all the standards required by the South African Nursing Council and demonstrates a commitment to excellence in patient care.</w:t>
      </w:r>
    </w:p>
    <w:p>
      <w:pPr>
        <w:pStyle w:val="BodyText"/>
      </w:pPr>
      <w:r>
        <w:rPr>
          <w:bCs/>
          <w:b/>
        </w:rPr>
        <w:t xml:space="preserve">Recommendations:</w:t>
      </w:r>
    </w:p>
    <w:p>
      <w:pPr>
        <w:numPr>
          <w:ilvl w:val="0"/>
          <w:numId w:val="1003"/>
        </w:numPr>
        <w:pStyle w:val="Compact"/>
      </w:pPr>
      <w:r>
        <w:t xml:space="preserve">Continue professional development through accredited courses.</w:t>
      </w:r>
    </w:p>
    <w:p>
      <w:pPr>
        <w:numPr>
          <w:ilvl w:val="0"/>
          <w:numId w:val="1003"/>
        </w:numPr>
        <w:pStyle w:val="Compact"/>
      </w:pPr>
      <w:r>
        <w:t xml:space="preserve">Participate in leadership training programs to further enhance management skills.</w:t>
      </w:r>
    </w:p>
    <w:p>
      <w:pPr>
        <w:numPr>
          <w:ilvl w:val="0"/>
          <w:numId w:val="1003"/>
        </w:numPr>
        <w:pStyle w:val="Compact"/>
      </w:pPr>
      <w:r>
        <w:t xml:space="preserve">Maintain current knowledge of emerging health trends in South Africa.</w:t>
      </w:r>
    </w:p>
    <w:p>
      <w:pPr>
        <w:pStyle w:val="FirstParagraph"/>
      </w:pPr>
      <w:r>
        <w:t xml:space="preserve">This Peer Review Report serves as a formal record of the Nurse's professional standing and is intended to support ongoing quality improvement initiatives within the healthcare facility.</w:t>
      </w:r>
    </w:p>
    <w:bookmarkEnd w:id="28"/>
    <w:p>
      <w:pPr>
        <w:pStyle w:val="BodyText"/>
      </w:pPr>
      <w:r>
        <w:rPr>
          <w:bCs/>
          <w:b/>
        </w:rPr>
        <w:t xml:space="preserve">Reviewed By:</w:t>
      </w:r>
    </w:p>
    <w:p>
      <w:pPr>
        <w:pStyle w:val="BodyText"/>
      </w:pPr>
      <w:r>
        <w:t xml:space="preserve">Senior Clinical Nurse Manager</w:t>
      </w:r>
    </w:p>
    <w:p>
      <w:pPr>
        <w:pStyle w:val="BodyText"/>
      </w:pPr>
      <w:r>
        <w:t xml:space="preserve">Johannesburg General Hospital</w:t>
      </w:r>
    </w:p>
    <w:p>
      <w:pPr>
        <w:pStyle w:val="BodyText"/>
      </w:pPr>
      <w:r>
        <w:rPr>
          <w:iCs/>
          <w:i/>
        </w:rPr>
        <w:t xml:space="preserve">Signature: ________________________</w:t>
      </w:r>
    </w:p>
    <w:p>
      <w:pPr>
        <w:pStyle w:val="BodyText"/>
      </w:pPr>
      <w:r>
        <w:rPr>
          <w:bCs/>
          <w:b/>
        </w:rPr>
        <w:t xml:space="preserve">Witnessed By:</w:t>
      </w:r>
    </w:p>
    <w:p>
      <w:pPr>
        <w:pStyle w:val="BodyText"/>
      </w:pPr>
      <w:r>
        <w:t xml:space="preserve">Head of Nursing Department</w:t>
      </w:r>
    </w:p>
    <w:p>
      <w:pPr>
        <w:pStyle w:val="BodyText"/>
      </w:pPr>
      <w:r>
        <w:t xml:space="preserve">South African Nursing Council Representative</w:t>
      </w:r>
    </w:p>
    <w:p>
      <w:pPr>
        <w:pStyle w:val="BodyText"/>
      </w:pPr>
      <w:r>
        <w:rPr>
          <w:iCs/>
          <w:i/>
        </w:rPr>
        <w:t xml:space="preserve">Signature: 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Johannesburg, South Africa</dc:title>
  <dc:creator/>
  <dc:language>en</dc:language>
  <cp:keywords/>
  <dcterms:created xsi:type="dcterms:W3CDTF">2026-10-10T03:21:29Z</dcterms:created>
  <dcterms:modified xsi:type="dcterms:W3CDTF">2026-10-10T03:21:29Z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