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Valencia,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clinical performance, professional conduct, and adherence to regulatory standards of a Registered Nurse operating within the healthcare system of Valencia, Spain. The purpose of this document is to assess the nurse's alignment with the protocols established by the</w:t>
      </w:r>
      <w:r>
        <w:t xml:space="preserve"> </w:t>
      </w:r>
      <w:r>
        <w:rPr>
          <w:iCs/>
          <w:i/>
        </w:rPr>
        <w:t xml:space="preserve">Conselleria de Sanitat Universal i Salut Pública</w:t>
      </w:r>
      <w:r>
        <w:t xml:space="preserve"> </w:t>
      </w:r>
      <w:r>
        <w:t xml:space="preserve">(Ministry of Universal Health and Public Health) and the</w:t>
      </w:r>
      <w:r>
        <w:t xml:space="preserve"> </w:t>
      </w:r>
      <w:r>
        <w:rPr>
          <w:iCs/>
          <w:i/>
        </w:rPr>
        <w:t xml:space="preserve">Col·legi Oficial d'Infermeres i Infermers de la Comunitat Valenciana</w:t>
      </w:r>
      <w:r>
        <w:t xml:space="preserve"> </w:t>
      </w:r>
      <w:r>
        <w:t xml:space="preserve">(COICV). The review focuses on patient care quality, interdisciplinary collaboration, and the integration of local cultural and linguistic competencies essential for practice in the Valencian Community.</w:t>
      </w:r>
    </w:p>
    <w:bookmarkEnd w:id="21"/>
    <w:bookmarkStart w:id="22" w:name="clinical-competency-and-patient-care"/>
    <w:p>
      <w:pPr>
        <w:pStyle w:val="Heading2"/>
      </w:pPr>
      <w:r>
        <w:t xml:space="preserve">2. Clinical Competency and Patient Care</w:t>
      </w:r>
    </w:p>
    <w:p>
      <w:pPr>
        <w:pStyle w:val="FirstParagraph"/>
      </w:pPr>
      <w:r>
        <w:t xml:space="preserve">The nurse has demonstrated a high level of clinical proficiency throughout the review period. In the context of the public healthcare centers in Valencia, the ability to manage a diverse patient demographic is critical. The subject has shown exceptional skill in triage and acute care management, adhering strictly to the evidence-based guidelines mandated by the regional health authority.</w:t>
      </w:r>
    </w:p>
    <w:p>
      <w:pPr>
        <w:pStyle w:val="BodyText"/>
      </w:pPr>
      <w:r>
        <w:t xml:space="preserve">Specific attention was paid to the nurse's handling of chronic disease management, a significant focus in the Valencian healthcare strategy. The nurse effectively implemented care plans for patients with diabetes and cardiovascular conditions, ensuring continuity of care that aligns with the holistic approach favored in Spanish nursing practice. Furthermore, the nurse's documentation practices were found to be meticulous, ensuring that all patient records comply with the data protection laws (LOPD) and the specific digital health record standards utilized by hospitals in Valencia.</w:t>
      </w:r>
    </w:p>
    <w:bookmarkEnd w:id="22"/>
    <w:bookmarkStart w:id="23" w:name="Xfd6c0bd97f3326077207f184e0151b9cadf8202"/>
    <w:p>
      <w:pPr>
        <w:pStyle w:val="Heading2"/>
      </w:pPr>
      <w:r>
        <w:t xml:space="preserve">3. Regulatory Compliance and Ethical Standards</w:t>
      </w:r>
    </w:p>
    <w:p>
      <w:pPr>
        <w:pStyle w:val="FirstParagraph"/>
      </w:pPr>
      <w:r>
        <w:t xml:space="preserve">Adherence to the legal framework governing nursing in Spain is a primary criterion for this peer review. The nurse has consistently demonstrated compliance with the</w:t>
      </w:r>
      <w:r>
        <w:t xml:space="preserve"> </w:t>
      </w:r>
      <w:r>
        <w:rPr>
          <w:iCs/>
          <w:i/>
        </w:rPr>
        <w:t xml:space="preserve">Ley 44/2003</w:t>
      </w:r>
      <w:r>
        <w:t xml:space="preserve"> </w:t>
      </w:r>
      <w:r>
        <w:t xml:space="preserve">on the quality and safety of health care and the rights and obligations of patients. This includes maintaining strict confidentiality and obtaining informed consent in accordance with Spanish legal requirements.</w:t>
      </w:r>
    </w:p>
    <w:p>
      <w:pPr>
        <w:pStyle w:val="BodyText"/>
      </w:pPr>
      <w:r>
        <w:t xml:space="preserve">The review confirms that the nurse is fully registered with the COICV and maintains the necessary continuing professional development (CPD) credits required to practice in the region. The nurse’s ethical decision-making aligns with the Code of Ethics for Nurses in Spain, particularly regarding patient autonomy and dignity. There were no recorded incidents of malpractice or ethical violations during the assessment period.</w:t>
      </w:r>
    </w:p>
    <w:bookmarkEnd w:id="23"/>
    <w:bookmarkStart w:id="24" w:name="X82a3546225f37c881b3b93f2b5e7aa5a44e23a5"/>
    <w:p>
      <w:pPr>
        <w:pStyle w:val="Heading2"/>
      </w:pPr>
      <w:r>
        <w:t xml:space="preserve">4. Cultural and Linguistic Competence in Valencia</w:t>
      </w:r>
    </w:p>
    <w:p>
      <w:pPr>
        <w:pStyle w:val="FirstParagraph"/>
      </w:pPr>
      <w:r>
        <w:t xml:space="preserve">Practicing as a nurse in Valencia requires a nuanced understanding of the local cultural and linguistic landscape. This peer review highlights the nurse's ability to navigate the bilingual environment of the Valencian Community. The nurse has shown commendable effort in utilizing both Spanish and Valencian (Catalan) when communicating with patients, which is vital for building trust and ensuring clear understanding of medical instructions.</w:t>
      </w:r>
    </w:p>
    <w:p>
      <w:pPr>
        <w:pStyle w:val="BodyText"/>
      </w:pPr>
      <w:r>
        <w:t xml:space="preserve">The nurse demonstrates cultural sensitivity regarding the diverse population of Valencia, which includes a significant number of international residents and tourists. The ability to adapt communication styles to accommodate non-native speakers while maintaining professional standards is a key strength identified in this report. This cultural competence ensures that care is inclusive and accessible, reflecting the values of the universal healthcare system in Spain.</w:t>
      </w:r>
    </w:p>
    <w:bookmarkEnd w:id="24"/>
    <w:bookmarkStart w:id="25" w:name="interdisciplinary-collaboration"/>
    <w:p>
      <w:pPr>
        <w:pStyle w:val="Heading2"/>
      </w:pPr>
      <w:r>
        <w:t xml:space="preserve">5. Interdisciplinary Collaboration</w:t>
      </w:r>
    </w:p>
    <w:p>
      <w:pPr>
        <w:pStyle w:val="FirstParagraph"/>
      </w:pPr>
      <w:r>
        <w:t xml:space="preserve">Effective collaboration within the healthcare team is essential for optimal patient outcomes. The nurse has actively participated in multidisciplinary team meetings, contributing valuable insights to patient care plans. The review notes a positive working relationship with physicians, pharmacists, and social workers within the Valencia health network.</w:t>
      </w:r>
    </w:p>
    <w:p>
      <w:pPr>
        <w:pStyle w:val="BodyText"/>
      </w:pPr>
      <w:r>
        <w:t xml:space="preserve">The nurse’s ability to advocate for patient needs within the team structure has been particularly noted. In several cases, the nurse successfully coordinated care transitions between hospital settings and community health centers in Valencia, ensuring that patients received seamless support. This collaborative approach is consistent with the integrated care models promoted by the regional health administration.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nurse’s performance is largely exemplary, this peer review identifies areas for continued growth. It is recommended that the nurse further enhance their proficiency in the Valencian language to facilitate even more effective communication with local patients who may prefer it over Spanish. Additionally, engaging in more specialized training related to the specific epidemiological trends in the Valencian region would be beneficial.</w:t>
      </w:r>
    </w:p>
    <w:p>
      <w:pPr>
        <w:pStyle w:val="BodyText"/>
      </w:pPr>
      <w:r>
        <w:t xml:space="preserve">The nurse is encouraged to take a more active role in local nursing research initiatives or quality improvement projects within their healthcare facility in Valencia. This would not only contribute to the advancement of nursing practice in the region but also strengthen the nurse’s professional standing within the COICV.</w:t>
      </w:r>
    </w:p>
    <w:bookmarkEnd w:id="26"/>
    <w:bookmarkStart w:id="27" w:name="conclusion"/>
    <w:p>
      <w:pPr>
        <w:pStyle w:val="Heading2"/>
      </w:pPr>
      <w:r>
        <w:t xml:space="preserve">7. Conclusion</w:t>
      </w:r>
    </w:p>
    <w:p>
      <w:pPr>
        <w:pStyle w:val="FirstParagraph"/>
      </w:pPr>
      <w:r>
        <w:t xml:space="preserve">In conclusion, this Peer Review Report affirms that the nurse under assessment is a competent, ethical, and dedicated professional. Their practice aligns with the high standards expected of nursing professionals in Spain, particularly within the dynamic healthcare environment of Valencia. The nurse’s commitment to patient-centered care, regulatory compliance, and cultural sensitivity makes them a valuable asset to the healthcare team. It is the recommendation of this review board that the nurse continues their current practice with the suggested areas for development integrated into their ongoing professional journey.</w:t>
      </w:r>
    </w:p>
    <w:bookmarkEnd w:id="27"/>
    <w:p>
      <w:pPr>
        <w:pStyle w:val="BodyText"/>
      </w:pPr>
      <w:r>
        <w:rPr>
          <w:bCs/>
          <w:b/>
        </w:rPr>
        <w:t xml:space="preserve">Reviewed By:</w:t>
      </w:r>
    </w:p>
    <w:p>
      <w:pPr>
        <w:pStyle w:val="BodyText"/>
      </w:pPr>
      <w:r>
        <w:t xml:space="preserve">Senior Nursing Peer Reviewer</w:t>
      </w:r>
    </w:p>
    <w:p>
      <w:pPr>
        <w:pStyle w:val="BodyText"/>
      </w:pPr>
      <w:r>
        <w:t xml:space="preserve">Valencia Healthcare Quality Assurance Board</w:t>
      </w:r>
    </w:p>
    <w:p>
      <w:pPr>
        <w:pStyle w:val="BodyText"/>
      </w:pPr>
      <w:r>
        <w:rPr>
          <w:iCs/>
          <w:i/>
        </w:rPr>
        <w:t xml:space="preserve">Col·legi Oficial d'Infermeres i Infermers de la Comunitat Valenciana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Valencia, Spain</dc:title>
  <dc:creator/>
  <dc:language>en</dc:language>
  <cp:keywords/>
  <dcterms:created xsi:type="dcterms:W3CDTF">2026-10-10T03:11:37Z</dcterms:created>
  <dcterms:modified xsi:type="dcterms:W3CDTF">2026-10-10T03:11:37Z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