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Sudan Khartoum</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clinical skills, and ethical conduct of the Nurse under assessment. The review is conducted within the specific context of healthcare delivery in Sudan Khartoum, taking into account the unique environmental, cultural, and infrastructural challenges present in the region. The objective of this document is to ensure that the highest standards of patient care are maintained, to identify areas for professional development, and to align individual practice with the broader goals of the Sudanese Ministry of Health and local hospital protocols.</w:t>
      </w:r>
    </w:p>
    <w:bookmarkEnd w:id="21"/>
    <w:bookmarkStart w:id="22" w:name="Xb3934ce28091225d48d53f87f35876ec63d5845"/>
    <w:p>
      <w:pPr>
        <w:pStyle w:val="Heading2"/>
      </w:pPr>
      <w:r>
        <w:t xml:space="preserve">2. Contextual Background: Healthcare in Sudan Khartoum</w:t>
      </w:r>
    </w:p>
    <w:p>
      <w:pPr>
        <w:pStyle w:val="FirstParagraph"/>
      </w:pPr>
      <w:r>
        <w:t xml:space="preserve">Practicing as a Nurse in Sudan Khartoum requires a distinct set of competencies beyond standard clinical knowledge. The healthcare landscape in Khartoum is characterized by high patient volumes, resource constraints, and a diverse patient demographic. This Peer Review Report acknowledges that the Nurse operates in an environment where adaptability, resilience, and resourcefulness are paramount. The evaluation criteria have been adapted to reflect the realities of working in Sudan Khartoum, including the management of infectious diseases prevalent in the region, the handling of limited medical supplies, and the necessity of effective communication across various linguistic and cultural groups within the Sudanese population.</w:t>
      </w:r>
    </w:p>
    <w:bookmarkEnd w:id="22"/>
    <w:bookmarkStart w:id="23" w:name="clinical-competency-and-patient-care"/>
    <w:p>
      <w:pPr>
        <w:pStyle w:val="Heading2"/>
      </w:pPr>
      <w:r>
        <w:t xml:space="preserve">3. Clinical Competency and Patient Care</w:t>
      </w:r>
    </w:p>
    <w:p>
      <w:pPr>
        <w:pStyle w:val="FirstParagraph"/>
      </w:pPr>
      <w:r>
        <w:t xml:space="preserve">The core of this Peer Review Report focuses on the Nurse’s ability to deliver safe and effective care. Observations indicate that the Nurse demonstrates a strong grasp of fundamental nursing procedures, including wound care, medication administration, and vital sign monitoring. In the context of Sudan Khartoum, where the burden of communicable diseases such as malaria and cholera remains significant, the Nurse has shown commendable adherence to infection control protocols.</w:t>
      </w:r>
    </w:p>
    <w:p>
      <w:pPr>
        <w:pStyle w:val="BodyText"/>
      </w:pPr>
      <w:r>
        <w:t xml:space="preserve">Furthermore, the Nurse’s ability to triage patients efficiently is critical in the busy emergency departments found in Khartoum. The review highlights the Nurse’s capacity to prioritize care based on acuity, ensuring that critical patients receive immediate attention despite staffing shortages. The Nurse has also demonstrated proficiency in managing chronic conditions common in the region, such as diabetes and hypertension, providing essential patient education that empowers individuals to manage their health outside the hospital setting.</w:t>
      </w:r>
    </w:p>
    <w:bookmarkEnd w:id="23"/>
    <w:bookmarkStart w:id="24" w:name="cultural-competence-and-communication"/>
    <w:p>
      <w:pPr>
        <w:pStyle w:val="Heading2"/>
      </w:pPr>
      <w:r>
        <w:t xml:space="preserve">4. Cultural Competence and Communication</w:t>
      </w:r>
    </w:p>
    <w:p>
      <w:pPr>
        <w:pStyle w:val="FirstParagraph"/>
      </w:pPr>
      <w:r>
        <w:t xml:space="preserve">A vital aspect of this Peer Review Report is the assessment of the Nurse’s cultural competence. In Sudan Khartoum, healthcare is deeply intertwined with cultural and religious values. The Nurse has exhibited a high level of sensitivity and respect towards these values, ensuring that patient care is delivered in a manner that is culturally appropriate. This includes respecting gender norms during examinations and being mindful of religious practices regarding diet and prayer times.</w:t>
      </w:r>
    </w:p>
    <w:p>
      <w:pPr>
        <w:pStyle w:val="BodyText"/>
      </w:pPr>
      <w:r>
        <w:t xml:space="preserve">Communication skills are evaluated as a key strength. The Nurse effectively communicates with patients and their families, often serving as a bridge between complex medical terminology and the patient’s understanding. Given the multilingual nature of Sudan Khartoum, the Nurse’s ability to communicate clearly, whether in Arabic or local dialects, significantly enhances patient trust and compliance with treatment plans.</w:t>
      </w:r>
    </w:p>
    <w:bookmarkEnd w:id="24"/>
    <w:bookmarkStart w:id="25" w:name="professionalism-and-ethical-conduct"/>
    <w:p>
      <w:pPr>
        <w:pStyle w:val="Heading2"/>
      </w:pPr>
      <w:r>
        <w:t xml:space="preserve">5. Professionalism and Ethical Conduct</w:t>
      </w:r>
    </w:p>
    <w:p>
      <w:pPr>
        <w:pStyle w:val="FirstParagraph"/>
      </w:pPr>
      <w:r>
        <w:t xml:space="preserve">This Peer Review Report confirms that the Nurse upholds the highest standards of professional ethics. In an environment that can be stressful and emotionally demanding, the Nurse maintains composure and professionalism. There is a clear commitment to patient confidentiality and advocacy, ensuring that the rights of patients are protected regardless of their socioeconomic status. The Nurse also demonstrates a strong sense of teamwork, collaborating effectively with doctors, other nurses, and support staff to optimize patient outcomes in the challenging setting of Sudan Khartoum.</w:t>
      </w:r>
    </w:p>
    <w:bookmarkEnd w:id="25"/>
    <w:bookmarkStart w:id="26" w:name="Xda79409093af40bd3d15ed7d2a5582dbca223f1"/>
    <w:p>
      <w:pPr>
        <w:pStyle w:val="Heading2"/>
      </w:pPr>
      <w:r>
        <w:t xml:space="preserve">6. Areas for Improvement and Recommendations</w:t>
      </w:r>
    </w:p>
    <w:p>
      <w:pPr>
        <w:pStyle w:val="FirstParagraph"/>
      </w:pPr>
      <w:r>
        <w:t xml:space="preserve">While the Nurse’s performance is largely satisfactory, this Peer Review Report identifies specific areas for growth. First, there is a need for continued education on the latest advancements in emergency trauma care, given the occasional influx of trauma cases in Khartoum. Second, the Nurse is encouraged to take a more active role in mentorship, sharing knowledge with junior staff to strengthen the overall nursing workforce in Sudan Khartoum. Finally, enhancing documentation skills is recommended to ensure that patient records are thorough and accurate, which is crucial for continuity of care and legal compliance.</w:t>
      </w:r>
    </w:p>
    <w:bookmarkEnd w:id="26"/>
    <w:bookmarkStart w:id="27" w:name="conclusion"/>
    <w:p>
      <w:pPr>
        <w:pStyle w:val="Heading2"/>
      </w:pPr>
      <w:r>
        <w:t xml:space="preserve">7. Conclusion</w:t>
      </w:r>
    </w:p>
    <w:p>
      <w:pPr>
        <w:pStyle w:val="FirstParagraph"/>
      </w:pPr>
      <w:r>
        <w:t xml:space="preserve">In conclusion, this Peer Review Report affirms that the Nurse is a valuable asset to the healthcare team in Sudan Khartoum. The Nurse’s dedication, clinical competence, and cultural sensitivity contribute significantly to the quality of care provided in the region. By addressing the recommended areas for improvement, the Nurse will continue to grow professionally and further enhance the healthcare standards in Sudan Khartoum. This report serves as a testament to the Nurse’s commitment to the well-being of the community and the noble profession of nursing.</w:t>
      </w:r>
    </w:p>
    <w:bookmarkEnd w:id="27"/>
    <w:p>
      <w:pPr>
        <w:pStyle w:val="BodyText"/>
      </w:pPr>
      <w:r>
        <w:rPr>
          <w:bCs/>
          <w:b/>
        </w:rPr>
        <w:t xml:space="preserve">Reviewed by:</w:t>
      </w:r>
    </w:p>
    <w:p>
      <w:pPr>
        <w:pStyle w:val="BodyText"/>
      </w:pPr>
      <w:r>
        <w:t xml:space="preserve">Senior Nursing Officer</w:t>
      </w:r>
    </w:p>
    <w:p>
      <w:pPr>
        <w:pStyle w:val="BodyText"/>
      </w:pPr>
      <w:r>
        <w:t xml:space="preserve">Department of Nursing Services</w:t>
      </w:r>
    </w:p>
    <w:p>
      <w:pPr>
        <w:pStyle w:val="BodyText"/>
      </w:pPr>
      <w:r>
        <w:t xml:space="preserve">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Sudan Khartoum</dc:title>
  <dc:creator/>
  <dc:language>en</dc:language>
  <cp:keywords/>
  <dcterms:created xsi:type="dcterms:W3CDTF">2026-10-10T04:27:04Z</dcterms:created>
  <dcterms:modified xsi:type="dcterms:W3CDTF">2026-10-10T04:27:04Z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