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Nursing</w:t>
      </w:r>
      <w:r>
        <w:t xml:space="preserve"> </w:t>
      </w:r>
      <w:r>
        <w:t xml:space="preserve">Practice</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professional practice, clinical competence, and adherence to regulatory standards of the Nurse under review. This assessment takes place within the context of healthcare delivery in United Kingdom Manchester, a region characterized by diverse patient demographics and high-demand clinical environments. The primary objective of this review is to ensure that the Nurse maintains the highest standards of care as mandated by the Nursing and Midwifery Council (NMC) and local NHS Trust protocols.</w:t>
      </w:r>
    </w:p>
    <w:p>
      <w:pPr>
        <w:pStyle w:val="BodyText"/>
      </w:pPr>
      <w:r>
        <w:t xml:space="preserve">The review process involves a comprehensive analysis of clinical records, direct observation of practice, feedback from multidisciplinary team members, and self-reflection by the Nurse. It aims to identify strengths, areas for development, and any necessary interventions to support continuous professional development (CPD).</w:t>
      </w:r>
    </w:p>
    <w:bookmarkEnd w:id="21"/>
    <w:bookmarkStart w:id="22" w:name="clinical-competence-and-patient-care"/>
    <w:p>
      <w:pPr>
        <w:pStyle w:val="Heading2"/>
      </w:pPr>
      <w:r>
        <w:t xml:space="preserve">2. Clinical Competence and Patient Care</w:t>
      </w:r>
    </w:p>
    <w:p>
      <w:pPr>
        <w:pStyle w:val="FirstParagraph"/>
      </w:pPr>
      <w:r>
        <w:t xml:space="preserve">The Nurse has demonstrated a robust level of clinical competence throughout the review period. In the fast-paced environment of United Kingdom Manchester, where patient acuity can vary significantly, the Nurse has consistently shown the ability to prioritize care effectively. Observations indicate that the Nurse conducts thorough patient assessments, accurately identifies clinical needs, and implements evidence-based care plans.</w:t>
      </w:r>
    </w:p>
    <w:p>
      <w:pPr>
        <w:pStyle w:val="BodyText"/>
      </w:pPr>
      <w:r>
        <w:t xml:space="preserve">Specific attention was paid to the Nurse's management of complex cases. The review highlights several instances where the Nurse successfully coordinated care for patients with multiple comorbidities, ensuring seamless communication between specialists, community services, and the patient's family. This aligns with the core values of the NHS Constitution, emphasizing respect and dignity for every individual.</w:t>
      </w:r>
    </w:p>
    <w:p>
      <w:pPr>
        <w:pStyle w:val="BodyText"/>
      </w:pPr>
      <w:r>
        <w:t xml:space="preserve">Furthermore, the Nurse has shown proficiency in medication administration, infection prevention and control, and emergency response procedures. Documentation in patient records is timely, accurate, and compliant with legal and professional standards, reflecting a strong understanding of the responsibilities inherent in the role.</w:t>
      </w:r>
    </w:p>
    <w:bookmarkEnd w:id="22"/>
    <w:bookmarkStart w:id="23" w:name="adherence-to-professional-standards"/>
    <w:p>
      <w:pPr>
        <w:pStyle w:val="Heading2"/>
      </w:pPr>
      <w:r>
        <w:t xml:space="preserve">3. Adherence to Professional Standards</w:t>
      </w:r>
    </w:p>
    <w:p>
      <w:pPr>
        <w:pStyle w:val="FirstParagraph"/>
      </w:pPr>
      <w:r>
        <w:t xml:space="preserve">A critical component of this Peer Review Report is the evaluation of the Nurse's adherence to the NMC Code: Professional standards of practice and behaviour for nurses, midwives and nursing associates. The Nurse has consistently upheld the four key themes of the Code: prioritize people, practice effectively, preserve safety, and promote professionalism and trust.</w:t>
      </w:r>
    </w:p>
    <w:p>
      <w:pPr>
        <w:pStyle w:val="BodyText"/>
      </w:pPr>
      <w:r>
        <w:t xml:space="preserve">In the context of United Kingdom Manchester, where cultural competence is vital, the Nurse has demonstrated sensitivity to the diverse backgrounds of patients. This includes respecting cultural beliefs, providing appropriate language support, and ensuring that care is inclusive and non-discriminatory. Feedback from patients and their families has been overwhelmingly positive, citing the Nurse's empathy, clear communication, and willingness to listen.</w:t>
      </w:r>
    </w:p>
    <w:p>
      <w:pPr>
        <w:pStyle w:val="BodyText"/>
      </w:pPr>
      <w:r>
        <w:t xml:space="preserve">The Nurse has also maintained strict confidentiality and data protection standards, in line with the UK General Data Protection Regulation (UK GDPR) and the Data Protection Act 2018. There have been no breaches of trust or professional misconduct reported during the review period.</w:t>
      </w:r>
    </w:p>
    <w:bookmarkEnd w:id="23"/>
    <w:bookmarkStart w:id="24" w:name="communication-and-teamwork"/>
    <w:p>
      <w:pPr>
        <w:pStyle w:val="Heading2"/>
      </w:pPr>
      <w:r>
        <w:t xml:space="preserve">4. Communication and Teamwork</w:t>
      </w:r>
    </w:p>
    <w:p>
      <w:pPr>
        <w:pStyle w:val="FirstParagraph"/>
      </w:pPr>
      <w:r>
        <w:t xml:space="preserve">Effective communication is essential in healthcare, particularly in collaborative settings such as those found in United Kingdom Manchester. The Nurse has exhibited excellent communication skills, both verbal and written. They engage constructively with colleagues, including doctors, allied health professionals, and support staff, fostering a positive and cooperative team environment.</w:t>
      </w:r>
    </w:p>
    <w:p>
      <w:pPr>
        <w:pStyle w:val="BodyText"/>
      </w:pPr>
      <w:r>
        <w:t xml:space="preserve">The review notes that the Nurse actively participates in handovers, ensuring that critical information is conveyed accurately and succinctly. This contributes to patient safety and continuity of care. Additionally, the Nurse has been proactive in seeking clarification when needed, demonstrating a commitment to avoiding errors and enhancing team performance.</w:t>
      </w:r>
    </w:p>
    <w:p>
      <w:pPr>
        <w:pStyle w:val="BodyText"/>
      </w:pPr>
      <w:r>
        <w:t xml:space="preserve">Feedback from peers indicates that the Nurse is approachable and supportive, often assisting junior staff and students. This mentorship role is valuable in developing the next generation of healthcare professionals and strengthening the overall capability of the team.</w:t>
      </w:r>
    </w:p>
    <w:bookmarkEnd w:id="24"/>
    <w:bookmarkStart w:id="25" w:name="continuous-professional-development"/>
    <w:p>
      <w:pPr>
        <w:pStyle w:val="Heading2"/>
      </w:pPr>
      <w:r>
        <w:t xml:space="preserve">5. Continuous Professional Development</w:t>
      </w:r>
    </w:p>
    <w:p>
      <w:pPr>
        <w:pStyle w:val="FirstParagraph"/>
      </w:pPr>
      <w:r>
        <w:t xml:space="preserve">The Nurse has shown a strong commitment to continuous professional development (CPD), which is essential for maintaining registration with the NMC. During the review period, the Nurse has completed relevant training courses, including updates on clinical guidelines, safeguarding, and mental health awareness. These efforts reflect an understanding of the evolving nature of healthcare in United Kingdom Manchester and the need to stay current with best practices.</w:t>
      </w:r>
    </w:p>
    <w:p>
      <w:pPr>
        <w:pStyle w:val="BodyText"/>
      </w:pPr>
      <w:r>
        <w:t xml:space="preserve">The Nurse has also engaged in reflective practice, regularly documenting lessons learned from clinical experiences. This reflective approach has led to improvements in practice, such as adopting new techniques for pain management and enhancing patient education strategies. The Peer Review Report acknowledges these initiatives as evidence of a proactive and growth-oriented mindset.</w:t>
      </w:r>
    </w:p>
    <w:bookmarkEnd w:id="25"/>
    <w:bookmarkStart w:id="26" w:name="areas-for-development"/>
    <w:p>
      <w:pPr>
        <w:pStyle w:val="Heading2"/>
      </w:pPr>
      <w:r>
        <w:t xml:space="preserve">6. Areas for Development</w:t>
      </w:r>
    </w:p>
    <w:p>
      <w:pPr>
        <w:pStyle w:val="FirstParagraph"/>
      </w:pPr>
      <w:r>
        <w:t xml:space="preserve">While the Nurse's performance is commendable, the review identifies a few areas for further development. Firstly, there is an opportunity to enhance leadership skills, particularly in managing conflict and facilitating team decision-making. Engaging in leadership training or taking on more responsibility in team meetings could be beneficial.</w:t>
      </w:r>
    </w:p>
    <w:p>
      <w:pPr>
        <w:pStyle w:val="BodyText"/>
      </w:pPr>
      <w:r>
        <w:t xml:space="preserve">Secondly, the Nurse is encouraged to deepen their involvement in research and quality improvement projects. Contributing to evidence-based practice initiatives within the United Kingdom Manchester healthcare system would not only benefit patient outcomes but also advance the Nurse's professional profile.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Nurse is performing at a high standard, meeting all required competencies and professional obligations. Their dedication to patient care, adherence to ethical guidelines, and commitment to teamwork make them a valuable asset to the healthcare team in United Kingdom Manchester.</w:t>
      </w:r>
    </w:p>
    <w:p>
      <w:pPr>
        <w:pStyle w:val="BodyText"/>
      </w:pPr>
      <w:r>
        <w:t xml:space="preserve">It is recommended that the Nurse continues their current trajectory of excellence while addressing the identified areas for development. Regular supervision and support should be provided to facilitate ongoing growth. The Nurse is encouraged to maintain their reflective practice and actively seek opportunities for leadership and research engagement.</w:t>
      </w:r>
    </w:p>
    <w:p>
      <w:pPr>
        <w:pStyle w:val="BodyText"/>
      </w:pPr>
      <w:r>
        <w:t xml:space="preserve">This report serves as a formal record of the Nurse's performance and will be used to inform future professional development plans and appraisal processes.</w:t>
      </w:r>
    </w:p>
    <w:bookmarkEnd w:id="27"/>
    <w:p>
      <w:pPr>
        <w:pStyle w:val="BodyText"/>
      </w:pPr>
      <w:r>
        <w:rPr>
          <w:bCs/>
          <w:b/>
        </w:rPr>
        <w:t xml:space="preserve">Reviewed by:</w:t>
      </w:r>
    </w:p>
    <w:p>
      <w:pPr>
        <w:pStyle w:val="BodyText"/>
      </w:pPr>
      <w:r>
        <w:t xml:space="preserve">Senior Nurse Manager</w:t>
      </w:r>
    </w:p>
    <w:p>
      <w:pPr>
        <w:pStyle w:val="BodyText"/>
      </w:pPr>
      <w:r>
        <w:t xml:space="preserve">NHS Trust, United Kingdom Manchester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Nursing Practice</dc:title>
  <dc:creator/>
  <dc:language>en</dc:language>
  <cp:keywords/>
  <dcterms:created xsi:type="dcterms:W3CDTF">2026-10-10T04:22:54Z</dcterms:created>
  <dcterms:modified xsi:type="dcterms:W3CDTF">2026-10-10T04:22:54Z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