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Nursing</w:t>
      </w:r>
      <w:r>
        <w:t xml:space="preserve"> </w:t>
      </w:r>
      <w:r>
        <w:t xml:space="preserve">Practice</w:t>
      </w:r>
      <w:r>
        <w:t xml:space="preserve"> </w:t>
      </w:r>
      <w:r>
        <w:t xml:space="preserve">Evaluation</w:t>
      </w:r>
    </w:p>
    <w:bookmarkStart w:id="26" w:name="peer-review-report"/>
    <w:p>
      <w:pPr>
        <w:pStyle w:val="Heading1"/>
      </w:pPr>
      <w:r>
        <w:t xml:space="preserve">Peer Review Report</w:t>
      </w:r>
    </w:p>
    <w:p>
      <w:pPr>
        <w:pStyle w:val="FirstParagraph"/>
      </w:pPr>
      <w:r>
        <w:t xml:space="preserve">Clinical Competency and Professional Practice Evaluation</w:t>
      </w:r>
    </w:p>
    <w:p>
      <w:pPr>
        <w:pStyle w:val="BodyText"/>
      </w:pPr>
      <w:r>
        <w:rPr>
          <w:bCs/>
          <w:b/>
        </w:rPr>
        <w:t xml:space="preserve">Facility:</w:t>
      </w:r>
      <w:r>
        <w:t xml:space="preserve"> </w:t>
      </w:r>
      <w:r>
        <w:t xml:space="preserve">Miami Regional Medical Center</w:t>
      </w:r>
      <w:r>
        <w:br/>
      </w:r>
      <w:r>
        <w:rPr>
          <w:bCs/>
          <w:b/>
        </w:rPr>
        <w:t xml:space="preserve">Location:</w:t>
      </w:r>
      <w:r>
        <w:t xml:space="preserve"> </w:t>
      </w:r>
      <w:r>
        <w:t xml:space="preserve">Miami, Florida, United States</w:t>
      </w:r>
      <w:r>
        <w:br/>
      </w:r>
      <w:r>
        <w:rPr>
          <w:bCs/>
          <w:b/>
        </w:rPr>
        <w:t xml:space="preserve">Department:</w:t>
      </w:r>
      <w:r>
        <w:t xml:space="preserve"> </w:t>
      </w:r>
      <w:r>
        <w:t xml:space="preserve">Acute Care Medicine</w:t>
      </w:r>
    </w:p>
    <w:p>
      <w:pPr>
        <w:pStyle w:val="BodyText"/>
      </w:pPr>
      <w:r>
        <w:rPr>
          <w:bCs/>
          <w:b/>
        </w:rPr>
        <w:t xml:space="preserve">Report Date:</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Report ID:</w:t>
      </w:r>
      <w:r>
        <w:t xml:space="preserve"> </w:t>
      </w:r>
      <w:r>
        <w:t xml:space="preserve">MIA-NR-2023-894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performance, professional conduct, and adherence to regulatory standards of the subject</w:t>
      </w:r>
      <w:r>
        <w:t xml:space="preserve"> </w:t>
      </w:r>
      <w:r>
        <w:rPr>
          <w:bCs/>
          <w:b/>
        </w:rPr>
        <w:t xml:space="preserve">Nurse</w:t>
      </w:r>
      <w:r>
        <w:t xml:space="preserve">. This review was conducted in accordance with the bylaws of the medical staff and the specific healthcare regulations governing nursing practice within</w:t>
      </w:r>
      <w:r>
        <w:t xml:space="preserve"> </w:t>
      </w:r>
      <w:r>
        <w:rPr>
          <w:bCs/>
          <w:b/>
        </w:rPr>
        <w:t xml:space="preserve">United States Miami</w:t>
      </w:r>
      <w:r>
        <w:t xml:space="preserve">. The primary objective of this document is to assess the quality of patient care delivered, ensuring alignment with the high standards expected in the diverse and dynamic healthcare environment of Miami-Dade County.</w:t>
      </w:r>
    </w:p>
    <w:p>
      <w:pPr>
        <w:pStyle w:val="BodyText"/>
      </w:pPr>
      <w:r>
        <w:t xml:space="preserve">The evaluation process involved a multidisciplinary committee of senior nursing staff and medical directors. The review focused on chart audits, direct observation of clinical skills, patient satisfaction metrics, and peer feedback. The findings presented herein reflect a rigorous analysis of the</w:t>
      </w:r>
      <w:r>
        <w:t xml:space="preserve"> </w:t>
      </w:r>
      <w:r>
        <w:rPr>
          <w:bCs/>
          <w:b/>
        </w:rPr>
        <w:t xml:space="preserve">Nurse</w:t>
      </w:r>
      <w:r>
        <w:t xml:space="preserve">'s ability to function effectively within the complex healthcare infrastructure of</w:t>
      </w:r>
      <w:r>
        <w:t xml:space="preserve"> </w:t>
      </w:r>
      <w:r>
        <w:rPr>
          <w:bCs/>
          <w:b/>
        </w:rPr>
        <w:t xml:space="preserve">United States Miami</w:t>
      </w:r>
      <w:r>
        <w:t xml:space="preserve">, addressing both clinical acumen and cultural competency.</w:t>
      </w:r>
    </w:p>
    <w:bookmarkEnd w:id="20"/>
    <w:bookmarkStart w:id="21" w:name="clinical-competency-and-patient-care"/>
    <w:p>
      <w:pPr>
        <w:pStyle w:val="Heading2"/>
      </w:pPr>
      <w:r>
        <w:t xml:space="preserve">2. Clinical Competency and Patient Care</w:t>
      </w:r>
    </w:p>
    <w:p>
      <w:pPr>
        <w:pStyle w:val="FirstParagraph"/>
      </w:pPr>
      <w:r>
        <w:t xml:space="preserve">The core of this</w:t>
      </w:r>
      <w:r>
        <w:t xml:space="preserve"> </w:t>
      </w:r>
      <w:r>
        <w:rPr>
          <w:bCs/>
          <w:b/>
        </w:rPr>
        <w:t xml:space="preserve">Peer Review Report</w:t>
      </w:r>
      <w:r>
        <w:t xml:space="preserve"> </w:t>
      </w:r>
      <w:r>
        <w:t xml:space="preserve">examines the technical proficiency of the</w:t>
      </w:r>
      <w:r>
        <w:t xml:space="preserve"> </w:t>
      </w:r>
      <w:r>
        <w:rPr>
          <w:bCs/>
          <w:b/>
        </w:rPr>
        <w:t xml:space="preserve">Nurse</w:t>
      </w:r>
      <w:r>
        <w:t xml:space="preserve">. Throughout the review period, the subject demonstrated a high level of competency in acute care management. Specific attention was paid to the administration of medications, wound care protocols, and the management of critical care equipment.</w:t>
      </w:r>
    </w:p>
    <w:p>
      <w:pPr>
        <w:pStyle w:val="BodyText"/>
      </w:pPr>
      <w:r>
        <w:t xml:space="preserve">In the context of</w:t>
      </w:r>
      <w:r>
        <w:t xml:space="preserve"> </w:t>
      </w:r>
      <w:r>
        <w:rPr>
          <w:bCs/>
          <w:b/>
        </w:rPr>
        <w:t xml:space="preserve">United States Miami</w:t>
      </w:r>
      <w:r>
        <w:t xml:space="preserve">, where patient demographics are highly diverse, the</w:t>
      </w:r>
      <w:r>
        <w:t xml:space="preserve"> </w:t>
      </w:r>
      <w:r>
        <w:rPr>
          <w:bCs/>
          <w:b/>
        </w:rPr>
        <w:t xml:space="preserve">Nurse</w:t>
      </w:r>
      <w:r>
        <w:t xml:space="preserve"> </w:t>
      </w:r>
      <w:r>
        <w:t xml:space="preserve">was evaluated on their ability to manage complex cases involving chronic conditions prevalent in the region, such as diabetes and cardiovascular disease. The audit of medical records revealed that the</w:t>
      </w:r>
      <w:r>
        <w:t xml:space="preserve"> </w:t>
      </w:r>
      <w:r>
        <w:rPr>
          <w:bCs/>
          <w:b/>
        </w:rPr>
        <w:t xml:space="preserve">Nurse</w:t>
      </w:r>
      <w:r>
        <w:t xml:space="preserve"> </w:t>
      </w:r>
      <w:r>
        <w:t xml:space="preserve">consistently documented assessments accurately and timely. There were no significant deviations from the standard of care as defined by the Florida Board of Nursing.</w:t>
      </w:r>
    </w:p>
    <w:p>
      <w:pPr>
        <w:pStyle w:val="BodyText"/>
      </w:pPr>
      <w:r>
        <w:t xml:space="preserve">Furthermore, the</w:t>
      </w:r>
      <w:r>
        <w:t xml:space="preserve"> </w:t>
      </w:r>
      <w:r>
        <w:rPr>
          <w:bCs/>
          <w:b/>
        </w:rPr>
        <w:t xml:space="preserve">Nurse</w:t>
      </w:r>
      <w:r>
        <w:t xml:space="preserve"> </w:t>
      </w:r>
      <w:r>
        <w:t xml:space="preserve">exhibited strong critical thinking skills during emergency situations. During a simulated code blue scenario observed by the review committee, the</w:t>
      </w:r>
      <w:r>
        <w:t xml:space="preserve"> </w:t>
      </w:r>
      <w:r>
        <w:rPr>
          <w:bCs/>
          <w:b/>
        </w:rPr>
        <w:t xml:space="preserve">Nurse</w:t>
      </w:r>
      <w:r>
        <w:t xml:space="preserve"> </w:t>
      </w:r>
      <w:r>
        <w:t xml:space="preserve">responded with appropriate urgency and followed Advanced Cardiac Life Support (ACLS) protocols precisely. This level of preparedness is essential for maintaining safety standards in the busy hospital systems found in</w:t>
      </w:r>
      <w:r>
        <w:t xml:space="preserve"> </w:t>
      </w:r>
      <w:r>
        <w:rPr>
          <w:bCs/>
          <w:b/>
        </w:rPr>
        <w:t xml:space="preserve">United States Miami</w:t>
      </w:r>
      <w:r>
        <w:t xml:space="preserve">.</w:t>
      </w:r>
    </w:p>
    <w:bookmarkEnd w:id="21"/>
    <w:bookmarkStart w:id="22" w:name="professional-conduct-and-communication"/>
    <w:p>
      <w:pPr>
        <w:pStyle w:val="Heading2"/>
      </w:pPr>
      <w:r>
        <w:t xml:space="preserve">3. Professional Conduct and Communication</w:t>
      </w:r>
    </w:p>
    <w:p>
      <w:pPr>
        <w:pStyle w:val="FirstParagraph"/>
      </w:pPr>
      <w:r>
        <w:t xml:space="preserve">Effective communication is a cornerstone of nursing practice. This</w:t>
      </w:r>
      <w:r>
        <w:t xml:space="preserve"> </w:t>
      </w:r>
      <w:r>
        <w:rPr>
          <w:bCs/>
          <w:b/>
        </w:rPr>
        <w:t xml:space="preserve">Peer Review Report</w:t>
      </w:r>
      <w:r>
        <w:t xml:space="preserve"> </w:t>
      </w:r>
      <w:r>
        <w:t xml:space="preserve">highlights the</w:t>
      </w:r>
      <w:r>
        <w:t xml:space="preserve"> </w:t>
      </w:r>
      <w:r>
        <w:rPr>
          <w:bCs/>
          <w:b/>
        </w:rPr>
        <w:t xml:space="preserve">Nurse</w:t>
      </w:r>
      <w:r>
        <w:t xml:space="preserve">'s interactions with the interdisciplinary team, including physicians, respiratory therapists, and social workers. The subject was noted for maintaining a professional demeanor and fostering a collaborative environment.</w:t>
      </w:r>
    </w:p>
    <w:p>
      <w:pPr>
        <w:pStyle w:val="BodyText"/>
      </w:pPr>
      <w:r>
        <w:t xml:space="preserve">A critical aspect of nursing in</w:t>
      </w:r>
      <w:r>
        <w:t xml:space="preserve"> </w:t>
      </w:r>
      <w:r>
        <w:rPr>
          <w:bCs/>
          <w:b/>
        </w:rPr>
        <w:t xml:space="preserve">United States Miami</w:t>
      </w:r>
      <w:r>
        <w:t xml:space="preserve"> </w:t>
      </w:r>
      <w:r>
        <w:t xml:space="preserve">is cultural competence. The review committee assessed the</w:t>
      </w:r>
      <w:r>
        <w:t xml:space="preserve"> </w:t>
      </w:r>
      <w:r>
        <w:rPr>
          <w:bCs/>
          <w:b/>
        </w:rPr>
        <w:t xml:space="preserve">Nurse</w:t>
      </w:r>
      <w:r>
        <w:t xml:space="preserve">'s ability to communicate with patients from various linguistic and cultural backgrounds. The</w:t>
      </w:r>
      <w:r>
        <w:t xml:space="preserve"> </w:t>
      </w:r>
      <w:r>
        <w:rPr>
          <w:bCs/>
          <w:b/>
        </w:rPr>
        <w:t xml:space="preserve">Nurse</w:t>
      </w:r>
      <w:r>
        <w:t xml:space="preserve"> </w:t>
      </w:r>
      <w:r>
        <w:t xml:space="preserve">demonstrated proficiency in utilizing translation services and showed sensitivity to cultural nuances, which is vital for building trust and ensuring patient compliance in a multicultural city like Miami.</w:t>
      </w:r>
    </w:p>
    <w:p>
      <w:pPr>
        <w:pStyle w:val="BodyText"/>
      </w:pPr>
      <w:r>
        <w:t xml:space="preserve">Feedback from peers indicated that the</w:t>
      </w:r>
      <w:r>
        <w:t xml:space="preserve"> </w:t>
      </w:r>
      <w:r>
        <w:rPr>
          <w:bCs/>
          <w:b/>
        </w:rPr>
        <w:t xml:space="preserve">Nurse</w:t>
      </w:r>
      <w:r>
        <w:t xml:space="preserve"> </w:t>
      </w:r>
      <w:r>
        <w:t xml:space="preserve">is approachable and willing to assist colleagues, contributing positively to the unit's morale. However, the report notes an area for improvement regarding the timeliness of shift handoffs. While the information provided was accurate, the</w:t>
      </w:r>
      <w:r>
        <w:t xml:space="preserve"> </w:t>
      </w:r>
      <w:r>
        <w:rPr>
          <w:bCs/>
          <w:b/>
        </w:rPr>
        <w:t xml:space="preserve">Nurse</w:t>
      </w:r>
      <w:r>
        <w:t xml:space="preserve"> </w:t>
      </w:r>
      <w:r>
        <w:t xml:space="preserve">is encouraged to utilize the SBAR (Situation, Background, Assessment, Recommendation) tool more consistently to ensure seamless transitions of care.</w:t>
      </w:r>
    </w:p>
    <w:bookmarkEnd w:id="22"/>
    <w:bookmarkStart w:id="23" w:name="adherence-to-policies-and-regulations"/>
    <w:p>
      <w:pPr>
        <w:pStyle w:val="Heading2"/>
      </w:pPr>
      <w:r>
        <w:t xml:space="preserve">4. Adherence to Policies and Regulations</w:t>
      </w:r>
    </w:p>
    <w:p>
      <w:pPr>
        <w:pStyle w:val="FirstParagraph"/>
      </w:pPr>
      <w:r>
        <w:t xml:space="preserve">Compliance with institutional policies and state laws is mandatory. This</w:t>
      </w:r>
      <w:r>
        <w:t xml:space="preserve"> </w:t>
      </w:r>
      <w:r>
        <w:rPr>
          <w:bCs/>
          <w:b/>
        </w:rPr>
        <w:t xml:space="preserve">Peer Review Report</w:t>
      </w:r>
      <w:r>
        <w:t xml:space="preserve"> </w:t>
      </w:r>
      <w:r>
        <w:t xml:space="preserve">confirms that the</w:t>
      </w:r>
      <w:r>
        <w:t xml:space="preserve"> </w:t>
      </w:r>
      <w:r>
        <w:rPr>
          <w:bCs/>
          <w:b/>
        </w:rPr>
        <w:t xml:space="preserve">Nurse</w:t>
      </w:r>
      <w:r>
        <w:t xml:space="preserve"> </w:t>
      </w:r>
      <w:r>
        <w:t xml:space="preserve">has maintained an active license with the Florida Board of Nursing and has completed all required continuing education units (CEUs).</w:t>
      </w:r>
    </w:p>
    <w:p>
      <w:pPr>
        <w:pStyle w:val="BodyText"/>
      </w:pPr>
      <w:r>
        <w:t xml:space="preserve">The review examined adherence to infection control protocols, which is of paramount importance in</w:t>
      </w:r>
      <w:r>
        <w:t xml:space="preserve"> </w:t>
      </w:r>
      <w:r>
        <w:rPr>
          <w:bCs/>
          <w:b/>
        </w:rPr>
        <w:t xml:space="preserve">United States Miami</w:t>
      </w:r>
      <w:r>
        <w:t xml:space="preserve"> </w:t>
      </w:r>
      <w:r>
        <w:t xml:space="preserve">due to the high volume of patient traffic in local healthcare facilities. The</w:t>
      </w:r>
      <w:r>
        <w:t xml:space="preserve"> </w:t>
      </w:r>
      <w:r>
        <w:rPr>
          <w:bCs/>
          <w:b/>
        </w:rPr>
        <w:t xml:space="preserve">Nurse</w:t>
      </w:r>
      <w:r>
        <w:t xml:space="preserve"> </w:t>
      </w:r>
      <w:r>
        <w:t xml:space="preserve">consistently followed hand hygiene guidelines and proper isolation precautions. Additionally, the subject demonstrated a thorough understanding of HIPAA regulations, ensuring the confidentiality and security of patient health information at all times.</w:t>
      </w:r>
    </w:p>
    <w:bookmarkEnd w:id="23"/>
    <w:bookmarkStart w:id="24"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committee has formulated the following recommendations to support the continued professional growth of the</w:t>
      </w:r>
      <w:r>
        <w:t xml:space="preserve"> </w:t>
      </w:r>
      <w:r>
        <w:rPr>
          <w:bCs/>
          <w:b/>
        </w:rPr>
        <w:t xml:space="preserve">Nurse</w:t>
      </w:r>
      <w:r>
        <w:t xml:space="preserve">:</w:t>
      </w:r>
    </w:p>
    <w:p>
      <w:pPr>
        <w:numPr>
          <w:ilvl w:val="0"/>
          <w:numId w:val="1001"/>
        </w:numPr>
        <w:pStyle w:val="Compact"/>
      </w:pPr>
      <w:r>
        <w:rPr>
          <w:bCs/>
          <w:b/>
        </w:rPr>
        <w:t xml:space="preserve">Enhance Handoff Communication:</w:t>
      </w:r>
      <w:r>
        <w:t xml:space="preserve"> </w:t>
      </w:r>
      <w:r>
        <w:t xml:space="preserve">The</w:t>
      </w:r>
      <w:r>
        <w:t xml:space="preserve"> </w:t>
      </w:r>
      <w:r>
        <w:rPr>
          <w:bCs/>
          <w:b/>
        </w:rPr>
        <w:t xml:space="preserve">Nurse</w:t>
      </w:r>
      <w:r>
        <w:t xml:space="preserve"> </w:t>
      </w:r>
      <w:r>
        <w:t xml:space="preserve">should attend a workshop on effective communication strategies, specifically focusing on the SBAR framework, to improve shift transition efficiency.</w:t>
      </w:r>
    </w:p>
    <w:p>
      <w:pPr>
        <w:numPr>
          <w:ilvl w:val="0"/>
          <w:numId w:val="1001"/>
        </w:numPr>
        <w:pStyle w:val="Compact"/>
      </w:pPr>
      <w:r>
        <w:rPr>
          <w:bCs/>
          <w:b/>
        </w:rPr>
        <w:t xml:space="preserve">Leadership Development:</w:t>
      </w:r>
      <w:r>
        <w:t xml:space="preserve"> </w:t>
      </w:r>
      <w:r>
        <w:t xml:space="preserve">Given the strong clinical performance, the</w:t>
      </w:r>
      <w:r>
        <w:t xml:space="preserve"> </w:t>
      </w:r>
      <w:r>
        <w:rPr>
          <w:bCs/>
          <w:b/>
        </w:rPr>
        <w:t xml:space="preserve">Nurse</w:t>
      </w:r>
      <w:r>
        <w:t xml:space="preserve"> </w:t>
      </w:r>
      <w:r>
        <w:t xml:space="preserve">is encouraged to pursue a charge nurse certification or a leadership role within the department to mentor junior staff.</w:t>
      </w:r>
    </w:p>
    <w:p>
      <w:pPr>
        <w:numPr>
          <w:ilvl w:val="0"/>
          <w:numId w:val="1001"/>
        </w:numPr>
        <w:pStyle w:val="Compact"/>
      </w:pPr>
      <w:r>
        <w:rPr>
          <w:bCs/>
          <w:b/>
        </w:rPr>
        <w:t xml:space="preserve">Cultural Competency Training:</w:t>
      </w:r>
      <w:r>
        <w:t xml:space="preserve"> </w:t>
      </w:r>
      <w:r>
        <w:t xml:space="preserve">While performance is good, advanced training in health literacy and cultural humility specific to the Miami population is recommended to further elevate patient care quality.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Nurse</w:t>
      </w:r>
      <w:r>
        <w:t xml:space="preserve"> </w:t>
      </w:r>
      <w:r>
        <w:t xml:space="preserve">is a valuable asset to the healthcare team. The evaluation confirms that the</w:t>
      </w:r>
      <w:r>
        <w:t xml:space="preserve"> </w:t>
      </w:r>
      <w:r>
        <w:rPr>
          <w:bCs/>
          <w:b/>
        </w:rPr>
        <w:t xml:space="preserve">Nurse</w:t>
      </w:r>
      <w:r>
        <w:t xml:space="preserve"> </w:t>
      </w:r>
      <w:r>
        <w:t xml:space="preserve">meets the rigorous standards required for practice in</w:t>
      </w:r>
      <w:r>
        <w:t xml:space="preserve"> </w:t>
      </w:r>
      <w:r>
        <w:rPr>
          <w:bCs/>
          <w:b/>
        </w:rPr>
        <w:t xml:space="preserve">United States Miami</w:t>
      </w:r>
      <w:r>
        <w:t xml:space="preserve">. The subject demonstrates clinical excellence, professional integrity, and a commitment to patient safety. With the implementation of the recommended action plan, the</w:t>
      </w:r>
      <w:r>
        <w:t xml:space="preserve"> </w:t>
      </w:r>
      <w:r>
        <w:rPr>
          <w:bCs/>
          <w:b/>
        </w:rPr>
        <w:t xml:space="preserve">Nurse</w:t>
      </w:r>
      <w:r>
        <w:t xml:space="preserve"> </w:t>
      </w:r>
      <w:r>
        <w:t xml:space="preserve">is well-positioned for continued success and advancement in their career.</w:t>
      </w:r>
    </w:p>
    <w:p>
      <w:pPr>
        <w:pStyle w:val="BodyText"/>
      </w:pPr>
      <w:r>
        <w:t xml:space="preserve">This report is submitted for the official record and for use in personnel decisions regarding credentialing and professional development.</w:t>
      </w:r>
    </w:p>
    <w:p>
      <w:pPr>
        <w:pStyle w:val="BodyText"/>
      </w:pPr>
      <w:r>
        <w:rPr>
          <w:bCs/>
          <w:b/>
        </w:rPr>
        <w:t xml:space="preserve">Dr. Elena Rodriguez, MD</w:t>
      </w:r>
      <w:r>
        <w:br/>
      </w:r>
      <w:r>
        <w:t xml:space="preserve">Chief of Medicine</w:t>
      </w:r>
      <w:r>
        <w:br/>
      </w:r>
      <w:r>
        <w:t xml:space="preserve">Miami Regional Medical Center</w:t>
      </w:r>
    </w:p>
    <w:p>
      <w:pPr>
        <w:pStyle w:val="BodyText"/>
      </w:pPr>
      <w:r>
        <w:rPr>
          <w:bCs/>
          <w:b/>
        </w:rPr>
        <w:t xml:space="preserve">Sarah Jenkins, RN, MSN</w:t>
      </w:r>
      <w:r>
        <w:br/>
      </w:r>
      <w:r>
        <w:t xml:space="preserve">Director of Nursing</w:t>
      </w:r>
      <w:r>
        <w:br/>
      </w:r>
      <w:r>
        <w:t xml:space="preserve">Peer Review Committee Chair</w:t>
      </w:r>
    </w:p>
    <w:p>
      <w:pPr>
        <w:pStyle w:val="BodyText"/>
      </w:pPr>
      <w:r>
        <w:rPr>
          <w:bCs/>
          <w:b/>
        </w:rPr>
        <w:t xml:space="preserve">Confidentiality Notice:</w:t>
      </w:r>
      <w:r>
        <w:t xml:space="preserve"> </w:t>
      </w:r>
      <w:r>
        <w:t xml:space="preserve">This document contains privileged and confidential information intended solely for the use of the individual or entity to whom it is addressed. Any review, distribution, or copying of this</w:t>
      </w:r>
      <w:r>
        <w:t xml:space="preserve"> </w:t>
      </w:r>
      <w:r>
        <w:rPr>
          <w:bCs/>
          <w:b/>
        </w:rPr>
        <w:t xml:space="preserve">Peer Review Report</w:t>
      </w:r>
      <w:r>
        <w:t xml:space="preserve"> </w:t>
      </w:r>
      <w:r>
        <w:t xml:space="preserve">is strictly prohibited unless authorized by the Miami Regional Medical Center administration. This evaluation is conducted in compliance with the laws of the State of Florida and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Nursing Practice Evaluation</dc:title>
  <dc:creator/>
  <dc:language>en</dc:language>
  <cp:keywords/>
  <dcterms:created xsi:type="dcterms:W3CDTF">2026-10-10T04:35:05Z</dcterms:created>
  <dcterms:modified xsi:type="dcterms:W3CDTF">2026-10-10T04:35:05Z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