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Tashkent,</w:t>
      </w:r>
      <w:r>
        <w:t xml:space="preserve"> </w:t>
      </w:r>
      <w:r>
        <w:t xml:space="preserve">Uzbekistan</w:t>
      </w:r>
    </w:p>
    <w:bookmarkStart w:id="20" w:name="Xcdee7e1cd111e67672b8d5895ca9c1a77f1e638"/>
    <w:p>
      <w:pPr>
        <w:pStyle w:val="Heading1"/>
      </w:pPr>
      <w:r>
        <w:t xml:space="preserve">Peer Review Report: Clinical Nursing Performance</w:t>
      </w:r>
    </w:p>
    <w:p>
      <w:pPr>
        <w:pStyle w:val="FirstParagraph"/>
      </w:pPr>
      <w:r>
        <w:rPr>
          <w:bCs/>
          <w:b/>
        </w:rPr>
        <w:t xml:space="preserve">Subject:</w:t>
      </w:r>
      <w:r>
        <w:t xml:space="preserve"> </w:t>
      </w:r>
      <w:r>
        <w:t xml:space="preserve">Professional Evaluation of Registered Nurse</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Peer Assessment</w:t>
      </w:r>
    </w:p>
    <w:p>
      <w:pPr>
        <w:pStyle w:val="BodyText"/>
      </w:pPr>
      <w:r>
        <w:rPr>
          <w:bCs/>
          <w:b/>
        </w:rPr>
        <w:t xml:space="preserve">Facility:</w:t>
      </w:r>
      <w:r>
        <w:t xml:space="preserve"> </w:t>
      </w:r>
      <w:r>
        <w:t xml:space="preserve">Central Clinical Hospital, Tashkent City</w:t>
      </w:r>
    </w:p>
    <w:bookmarkEnd w:id="20"/>
    <w:bookmarkStart w:id="21" w:name="executive-summary"/>
    <w:p>
      <w:pPr>
        <w:pStyle w:val="Heading2"/>
      </w:pPr>
      <w:r>
        <w:t xml:space="preserve">1. Executive Summary</w:t>
      </w:r>
    </w:p>
    <w:p>
      <w:pPr>
        <w:pStyle w:val="FirstParagraph"/>
      </w:pPr>
      <w:r>
        <w:t xml:space="preserve">This Peer Review Report serves as a formal evaluation of the clinical competencies, professional conduct, and patient care standards of a Registered Nurse currently practicing within the healthcare system of Tashkent, Uzbekistan. The purpose of this document is to ensure that the Nurse meets the rigorous standards set forth by the Ministry of Health of the Republic of Uzbekistan and aligns with international best practices in nursing care. This review focuses on the specific challenges and opportunities presented by the medical environment in Tashkent, a rapidly modernizing capital city where traditional care models are increasingly integrating with advanced medical technologies.</w:t>
      </w:r>
    </w:p>
    <w:bookmarkEnd w:id="21"/>
    <w:bookmarkStart w:id="25" w:name="clinical-competency-and-technical-skills"/>
    <w:p>
      <w:pPr>
        <w:pStyle w:val="Heading2"/>
      </w:pPr>
      <w:r>
        <w:t xml:space="preserve">2. Clinical Competency and Technical Skills</w:t>
      </w:r>
    </w:p>
    <w:bookmarkStart w:id="22" w:name="patient-assessment-and-monitoring"/>
    <w:p>
      <w:pPr>
        <w:pStyle w:val="Heading3"/>
      </w:pPr>
      <w:r>
        <w:t xml:space="preserve">2.1 Patient Assessment and Monitoring</w:t>
      </w:r>
    </w:p>
    <w:p>
      <w:pPr>
        <w:pStyle w:val="FirstParagraph"/>
      </w:pPr>
      <w:r>
        <w:t xml:space="preserve">The Nurse demonstrated a high level of proficiency in conducting comprehensive patient assessments. In the context of Tashkent's diverse patient demographic, the ability to accurately assess vital signs, pain levels, and psychological status is paramount. The review observed that the Nurse effectively utilized both standard clinical tools and emerging digital health monitoring devices available in modern Uzbek hospitals. The Nurse showed particular strength in early detection of deteriorating patient conditions, ensuring timely intervention by the medical team.</w:t>
      </w:r>
    </w:p>
    <w:bookmarkEnd w:id="22"/>
    <w:bookmarkStart w:id="23" w:name="medication-administration-and-safety"/>
    <w:p>
      <w:pPr>
        <w:pStyle w:val="Heading3"/>
      </w:pPr>
      <w:r>
        <w:t xml:space="preserve">2.2 Medication Administration and Safety</w:t>
      </w:r>
    </w:p>
    <w:p>
      <w:pPr>
        <w:pStyle w:val="FirstParagraph"/>
      </w:pPr>
      <w:r>
        <w:t xml:space="preserve">Adherence to the "Five Rights" of medication administration was strictly observed. Given the increasing complexity of pharmacological treatments in Tashkent's specialized clinics, the Nurse exhibited excellent knowledge of drug interactions, dosage calculations, and contraindications. The review noted that the Nurse consistently double-checked prescriptions and maintained accurate documentation, which is critical for patient safety and legal compliance within Uzbekistan's healthcare regulatory framework.</w:t>
      </w:r>
    </w:p>
    <w:bookmarkEnd w:id="23"/>
    <w:bookmarkStart w:id="24" w:name="infection-control-and-hygiene"/>
    <w:p>
      <w:pPr>
        <w:pStyle w:val="Heading3"/>
      </w:pPr>
      <w:r>
        <w:t xml:space="preserve">2.3 Infection Control and Hygiene</w:t>
      </w:r>
    </w:p>
    <w:p>
      <w:pPr>
        <w:pStyle w:val="FirstParagraph"/>
      </w:pPr>
      <w:r>
        <w:t xml:space="preserve">Infection prevention remains a priority in all healthcare settings, including Tashkent. The Nurse adhered strictly to hand hygiene protocols, proper use of personal protective equipment (PPE), and sterilization procedures. The review confirmed that the Nurse played an active role in educating patients and visitors about infection control measures, contributing to a safer hospital environment.</w:t>
      </w:r>
    </w:p>
    <w:bookmarkEnd w:id="24"/>
    <w:bookmarkEnd w:id="25"/>
    <w:bookmarkStart w:id="28" w:name="patient-care-and-communication"/>
    <w:p>
      <w:pPr>
        <w:pStyle w:val="Heading2"/>
      </w:pPr>
      <w:r>
        <w:t xml:space="preserve">3. Patient Care and Communication</w:t>
      </w:r>
    </w:p>
    <w:bookmarkStart w:id="26" w:name="cultural-competence-and-language-skills"/>
    <w:p>
      <w:pPr>
        <w:pStyle w:val="Heading3"/>
      </w:pPr>
      <w:r>
        <w:t xml:space="preserve">3.1 Cultural Competence and Language Skills</w:t>
      </w:r>
    </w:p>
    <w:p>
      <w:pPr>
        <w:pStyle w:val="FirstParagraph"/>
      </w:pPr>
      <w:r>
        <w:t xml:space="preserve">A critical aspect of nursing in Uzbekistan is the ability to communicate effectively across cultural and linguistic lines. The Nurse demonstrated exceptional cultural competence, showing respect for local traditions, religious beliefs, and family dynamics that are integral to the Uzbek healthcare experience. The Nurse's proficiency in both Uzbek and Russian, alongside English, facilitated clear communication with a wide range of patients, ensuring that care plans were understood and respected. This linguistic versatility is a significant asset in Tashkent's multicultural medical landscape.</w:t>
      </w:r>
    </w:p>
    <w:bookmarkEnd w:id="26"/>
    <w:bookmarkStart w:id="27" w:name="patient-education-and-advocacy"/>
    <w:p>
      <w:pPr>
        <w:pStyle w:val="Heading3"/>
      </w:pPr>
      <w:r>
        <w:t xml:space="preserve">3.2 Patient Education and Advocacy</w:t>
      </w:r>
    </w:p>
    <w:p>
      <w:pPr>
        <w:pStyle w:val="FirstParagraph"/>
      </w:pPr>
      <w:r>
        <w:t xml:space="preserve">The Nurse effectively educated patients regarding their conditions, treatment plans, and post-discharge care. The review highlighted the Nurse's ability to simplify complex medical information, making it accessible to patients with varying levels of health literacy. Furthermore, the Nurse acted as a strong advocate for patients, ensuring their voices were heard in multidisciplinary team meetings and that their rights were upheld according to national healthcare standards.</w:t>
      </w:r>
    </w:p>
    <w:bookmarkEnd w:id="27"/>
    <w:bookmarkEnd w:id="28"/>
    <w:bookmarkStart w:id="31" w:name="professionalism-and-teamwork"/>
    <w:p>
      <w:pPr>
        <w:pStyle w:val="Heading2"/>
      </w:pPr>
      <w:r>
        <w:t xml:space="preserve">4. Professionalism and Teamwork</w:t>
      </w:r>
    </w:p>
    <w:bookmarkStart w:id="29" w:name="collaboration-with-healthcare-team"/>
    <w:p>
      <w:pPr>
        <w:pStyle w:val="Heading3"/>
      </w:pPr>
      <w:r>
        <w:t xml:space="preserve">4.1 Collaboration with Healthcare Team</w:t>
      </w:r>
    </w:p>
    <w:p>
      <w:pPr>
        <w:pStyle w:val="FirstParagraph"/>
      </w:pPr>
      <w:r>
        <w:t xml:space="preserve">The Nurse exhibited excellent teamwork skills, collaborating seamlessly with doctors, pharmacists, and other nursing staff. In the fast-paced environment of Tashkent's hospitals, effective communication and coordination are essential. The review noted that the Nurse contributed positively to team dynamics, offering support to colleagues and participating constructively in case discussions and handover processes.</w:t>
      </w:r>
    </w:p>
    <w:bookmarkEnd w:id="29"/>
    <w:bookmarkStart w:id="30" w:name="ethical-conduct-and-integrity"/>
    <w:p>
      <w:pPr>
        <w:pStyle w:val="Heading3"/>
      </w:pPr>
      <w:r>
        <w:t xml:space="preserve">4.2 Ethical Conduct and Integrity</w:t>
      </w:r>
    </w:p>
    <w:p>
      <w:pPr>
        <w:pStyle w:val="FirstParagraph"/>
      </w:pPr>
      <w:r>
        <w:t xml:space="preserve">The Nurse maintained the highest standards of ethical conduct, demonstrating integrity, honesty, and confidentiality in all professional interactions. The review confirmed that the Nurse adhered to the Code of Ethics for Healthcare Professionals in Uzbekistan, treating all patients with dignity and respect regardless of their background or condition.</w:t>
      </w:r>
    </w:p>
    <w:bookmarkEnd w:id="30"/>
    <w:bookmarkEnd w:id="31"/>
    <w:bookmarkStart w:id="32" w:name="Xda79409093af40bd3d15ed7d2a5582dbca223f1"/>
    <w:p>
      <w:pPr>
        <w:pStyle w:val="Heading2"/>
      </w:pPr>
      <w:r>
        <w:t xml:space="preserve">5. Areas for Improvement and Recommendations</w:t>
      </w:r>
    </w:p>
    <w:p>
      <w:pPr>
        <w:pStyle w:val="FirstParagraph"/>
      </w:pPr>
      <w:r>
        <w:t xml:space="preserve">While the Nurse's performance is commendable, the following areas were identified for further development:</w:t>
      </w:r>
    </w:p>
    <w:p>
      <w:pPr>
        <w:numPr>
          <w:ilvl w:val="0"/>
          <w:numId w:val="1001"/>
        </w:numPr>
        <w:pStyle w:val="Compact"/>
      </w:pPr>
      <w:r>
        <w:rPr>
          <w:bCs/>
          <w:b/>
        </w:rPr>
        <w:t xml:space="preserve">Advanced Technology Integration:</w:t>
      </w:r>
      <w:r>
        <w:t xml:space="preserve"> </w:t>
      </w:r>
      <w:r>
        <w:t xml:space="preserve">Continue to enhance skills in using electronic health records (EHR) and telemedicine platforms, which are becoming increasingly prevalent in Tashkent's healthcare sector.</w:t>
      </w:r>
    </w:p>
    <w:p>
      <w:pPr>
        <w:numPr>
          <w:ilvl w:val="0"/>
          <w:numId w:val="1001"/>
        </w:numPr>
        <w:pStyle w:val="Compact"/>
      </w:pPr>
      <w:r>
        <w:rPr>
          <w:bCs/>
          <w:b/>
        </w:rPr>
        <w:t xml:space="preserve">Leadership Skills:</w:t>
      </w:r>
      <w:r>
        <w:t xml:space="preserve"> </w:t>
      </w:r>
      <w:r>
        <w:t xml:space="preserve">Encourage participation in leadership training programs to prepare for potential supervisory roles within the nursing department.</w:t>
      </w:r>
    </w:p>
    <w:p>
      <w:pPr>
        <w:numPr>
          <w:ilvl w:val="0"/>
          <w:numId w:val="1001"/>
        </w:numPr>
        <w:pStyle w:val="Compact"/>
      </w:pPr>
      <w:r>
        <w:rPr>
          <w:bCs/>
          <w:b/>
        </w:rPr>
        <w:t xml:space="preserve">Research and Evidence-Based Practice:</w:t>
      </w:r>
      <w:r>
        <w:t xml:space="preserve"> </w:t>
      </w:r>
      <w:r>
        <w:t xml:space="preserve">Promote engagement in clinical research and the application of evidence-based practices to further improve patient outcomes in Uzbekistan.</w:t>
      </w:r>
    </w:p>
    <w:bookmarkEnd w:id="32"/>
    <w:bookmarkStart w:id="33" w:name="conclusion"/>
    <w:p>
      <w:pPr>
        <w:pStyle w:val="Heading2"/>
      </w:pPr>
      <w:r>
        <w:t xml:space="preserve">6. Conclusion</w:t>
      </w:r>
    </w:p>
    <w:p>
      <w:pPr>
        <w:pStyle w:val="FirstParagraph"/>
      </w:pPr>
      <w:r>
        <w:t xml:space="preserve">This Peer Review Report concludes that the Nurse under evaluation is a highly competent, dedicated, and culturally sensitive professional who significantly contributes to the quality of healthcare in Tashkent, Uzbekistan. The Nurse's technical skills, communication abilities, and ethical conduct align with both national standards and international best practices. With continued professional development, the Nurse is well-positioned to take on greater responsibilities and further enhance patient care in the evolving healthcare landscape of Uzbekistan.</w:t>
      </w:r>
    </w:p>
    <w:bookmarkEnd w:id="33"/>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Nursing Supervisor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Tashkent, Uzbekistan</dc:title>
  <dc:creator/>
  <dc:language>en</dc:language>
  <cp:keywords/>
  <dcterms:created xsi:type="dcterms:W3CDTF">2026-10-10T08:13:22Z</dcterms:created>
  <dcterms:modified xsi:type="dcterms:W3CDTF">2026-10-10T08:13:22Z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