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Ho Chi Minh City, Vietnam</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Nursing Supervisor / Clinical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nursing staff's performance within the healthcare facilities of Ho Chi Minh City. As the economic and medical hub of Vietnam, Ho Chi Minh City presents a unique environment characterized by high patient volume, diverse cultural demographics, and rapidly advancing medical technology. This report assesses the clinical proficiency, ethical conduct, and adaptability of the Nurse under review, ensuring alignment with both local Vietnamese healthcare regulations and international nursing standards.</w:t>
      </w:r>
    </w:p>
    <w:bookmarkEnd w:id="21"/>
    <w:bookmarkStart w:id="24" w:name="clinical-competency-and-technical-skills"/>
    <w:p>
      <w:pPr>
        <w:pStyle w:val="Heading2"/>
      </w:pPr>
      <w:r>
        <w:t xml:space="preserve">2. Clinical Competency and Technical Skills</w:t>
      </w:r>
    </w:p>
    <w:bookmarkStart w:id="22" w:name="patient-care-management"/>
    <w:p>
      <w:pPr>
        <w:pStyle w:val="Heading3"/>
      </w:pPr>
      <w:r>
        <w:t xml:space="preserve">2.1 Patient Care Management</w:t>
      </w:r>
    </w:p>
    <w:p>
      <w:pPr>
        <w:pStyle w:val="FirstParagraph"/>
      </w:pPr>
      <w:r>
        <w:t xml:space="preserve">The Nurse has demonstrated a high level of technical proficiency in managing acute and chronic conditions prevalent in the Ho Chi Minh City region. This includes effective management of respiratory issues, cardiovascular diseases, and infectious diseases, which are common concerns in this densely populated urban area. The ability to prioritize care during peak hours in busy wards reflects a strong understanding of triage protocols essential for the fast-paced environment of hospitals in this city.</w:t>
      </w:r>
    </w:p>
    <w:bookmarkEnd w:id="22"/>
    <w:bookmarkStart w:id="23" w:name="adherence-to-protocols"/>
    <w:p>
      <w:pPr>
        <w:pStyle w:val="Heading3"/>
      </w:pPr>
      <w:r>
        <w:t xml:space="preserve">2.2 Adherence to Protocols</w:t>
      </w:r>
    </w:p>
    <w:p>
      <w:pPr>
        <w:pStyle w:val="FirstParagraph"/>
      </w:pPr>
      <w:r>
        <w:t xml:space="preserve">Strict adherence to infection control protocols is critical in Vietnam's tropical climate. The Nurse has consistently followed hygiene standards, sterilization procedures, and safety guidelines. This diligence is vital for preventing hospital-acquired infections and maintaining the high standards expected by both local patients and international medical tourists visiting Ho Chi Minh City.</w:t>
      </w:r>
    </w:p>
    <w:bookmarkEnd w:id="23"/>
    <w:bookmarkEnd w:id="24"/>
    <w:bookmarkStart w:id="27" w:name="cultural-competency-and-communication"/>
    <w:p>
      <w:pPr>
        <w:pStyle w:val="Heading2"/>
      </w:pPr>
      <w:r>
        <w:t xml:space="preserve">3. Cultural Competency and Communication</w:t>
      </w:r>
    </w:p>
    <w:bookmarkStart w:id="25" w:name="language-and-communication"/>
    <w:p>
      <w:pPr>
        <w:pStyle w:val="Heading3"/>
      </w:pPr>
      <w:r>
        <w:t xml:space="preserve">3.1 Language and Communication</w:t>
      </w:r>
    </w:p>
    <w:p>
      <w:pPr>
        <w:pStyle w:val="FirstParagraph"/>
      </w:pPr>
      <w:r>
        <w:t xml:space="preserve">Effective communication is a cornerstone of nursing in Ho Chi Minh City. The Nurse has shown commendable ability in communicating with patients and families who may have varying levels of health literacy. While proficiency in Vietnamese is essential for local integration, the Nurse's ability to bridge communication gaps with international patients highlights a valuable skill set for the diverse medical landscape of the city.</w:t>
      </w:r>
    </w:p>
    <w:bookmarkEnd w:id="25"/>
    <w:bookmarkStart w:id="26" w:name="cultural-sensitivity"/>
    <w:p>
      <w:pPr>
        <w:pStyle w:val="Heading3"/>
      </w:pPr>
      <w:r>
        <w:t xml:space="preserve">3.2 Cultural Sensitivity</w:t>
      </w:r>
    </w:p>
    <w:p>
      <w:pPr>
        <w:pStyle w:val="FirstParagraph"/>
      </w:pPr>
      <w:r>
        <w:t xml:space="preserve">Understanding the cultural nuances of Vietnamese healthcare is crucial. The Nurse has demonstrated respect for traditional beliefs and family-centric decision-making processes common in Vietnam. By integrating these cultural considerations into patient care plans, the Nurse fosters trust and improves patient compliance, which is particularly important in the community-focused healthcare model of Ho Chi Minh City.</w:t>
      </w:r>
    </w:p>
    <w:bookmarkEnd w:id="26"/>
    <w:bookmarkEnd w:id="27"/>
    <w:bookmarkStart w:id="30" w:name="professionalism-and-ethical-practice"/>
    <w:p>
      <w:pPr>
        <w:pStyle w:val="Heading2"/>
      </w:pPr>
      <w:r>
        <w:t xml:space="preserve">4. Professionalism and Ethical Practice</w:t>
      </w:r>
    </w:p>
    <w:bookmarkStart w:id="28" w:name="ethical-decision-making"/>
    <w:p>
      <w:pPr>
        <w:pStyle w:val="Heading3"/>
      </w:pPr>
      <w:r>
        <w:t xml:space="preserve">4.1 Ethical Decision Making</w:t>
      </w:r>
    </w:p>
    <w:p>
      <w:pPr>
        <w:pStyle w:val="FirstParagraph"/>
      </w:pPr>
      <w:r>
        <w:t xml:space="preserve">The Nurse has consistently upheld ethical standards, maintaining patient confidentiality and advocating for patient rights. In the context of Ho Chi Minh City's evolving healthcare system, where resources can sometimes be strained, the Nurse has shown fairness and integrity in resource allocation and patient prioritization.</w:t>
      </w:r>
    </w:p>
    <w:bookmarkEnd w:id="28"/>
    <w:bookmarkStart w:id="29" w:name="team-collaboration"/>
    <w:p>
      <w:pPr>
        <w:pStyle w:val="Heading3"/>
      </w:pPr>
      <w:r>
        <w:t xml:space="preserve">4.2 Team Collaboration</w:t>
      </w:r>
    </w:p>
    <w:p>
      <w:pPr>
        <w:pStyle w:val="FirstParagraph"/>
      </w:pPr>
      <w:r>
        <w:t xml:space="preserve">Collaboration with multidisciplinary teams, including doctors, pharmacists, and allied health professionals, is seamless. The Nurse actively participates in team meetings and contributes to case discussions, enhancing the overall quality of care provided in the facility. This collaborative spirit is essential for the complex healthcare challenges faced in a major metropolitan area like Ho Chi Minh City.</w:t>
      </w:r>
    </w:p>
    <w:bookmarkEnd w:id="29"/>
    <w:bookmarkEnd w:id="30"/>
    <w:bookmarkStart w:id="31" w:name="areas-for-improvement"/>
    <w:p>
      <w:pPr>
        <w:pStyle w:val="Heading2"/>
      </w:pPr>
      <w:r>
        <w:t xml:space="preserve">5. Areas for Improvement</w:t>
      </w:r>
    </w:p>
    <w:p>
      <w:pPr>
        <w:pStyle w:val="FirstParagraph"/>
      </w:pPr>
      <w:r>
        <w:t xml:space="preserve">While the Nurse's performance is largely exemplary, there are areas for further development:</w:t>
      </w:r>
    </w:p>
    <w:p>
      <w:pPr>
        <w:numPr>
          <w:ilvl w:val="0"/>
          <w:numId w:val="1001"/>
        </w:numPr>
        <w:pStyle w:val="Compact"/>
      </w:pPr>
      <w:r>
        <w:rPr>
          <w:bCs/>
          <w:b/>
        </w:rPr>
        <w:t xml:space="preserve">Advanced Technology Integration:</w:t>
      </w:r>
      <w:r>
        <w:t xml:space="preserve"> </w:t>
      </w:r>
      <w:r>
        <w:t xml:space="preserve">Ho Chi Minh City is rapidly adopting electronic health records (EHR) and telemedicine. The Nurse should pursue additional training to enhance proficiency with these digital tools.</w:t>
      </w:r>
    </w:p>
    <w:p>
      <w:pPr>
        <w:numPr>
          <w:ilvl w:val="0"/>
          <w:numId w:val="1001"/>
        </w:numPr>
        <w:pStyle w:val="Compact"/>
      </w:pPr>
      <w:r>
        <w:rPr>
          <w:bCs/>
          <w:b/>
        </w:rPr>
        <w:t xml:space="preserve">Stress Management:</w:t>
      </w:r>
      <w:r>
        <w:t xml:space="preserve"> </w:t>
      </w:r>
      <w:r>
        <w:t xml:space="preserve">Given the high-pressure environment of urban healthcare in Vietnam, developing robust stress management techniques will ensure long-term professional sustainability and prevent burnout.</w:t>
      </w:r>
    </w:p>
    <w:p>
      <w:pPr>
        <w:numPr>
          <w:ilvl w:val="0"/>
          <w:numId w:val="1001"/>
        </w:numPr>
        <w:pStyle w:val="Compact"/>
      </w:pPr>
      <w:r>
        <w:rPr>
          <w:bCs/>
          <w:b/>
        </w:rPr>
        <w:t xml:space="preserve">Research and Development:</w:t>
      </w:r>
      <w:r>
        <w:t xml:space="preserve"> </w:t>
      </w:r>
      <w:r>
        <w:t xml:space="preserve">Encouraging participation in local nursing research or quality improvement projects can contribute to the advancement of nursing practices in Vietnam.</w:t>
      </w:r>
    </w:p>
    <w:bookmarkEnd w:id="31"/>
    <w:bookmarkStart w:id="32" w:name="conclusion-and-recommendations"/>
    <w:p>
      <w:pPr>
        <w:pStyle w:val="Heading2"/>
      </w:pPr>
      <w:r>
        <w:t xml:space="preserve">6. Conclusion and Recommendations</w:t>
      </w:r>
    </w:p>
    <w:p>
      <w:pPr>
        <w:pStyle w:val="FirstParagraph"/>
      </w:pPr>
      <w:r>
        <w:t xml:space="preserve">In conclusion, this Peer Review Report affirms that the Nurse is a competent, compassionate, and culturally aware professional well-suited to the demands of healthcare in Ho Chi Minh City. Their dedication to patient care, combined with their adaptability to the local context, makes them a valuable asset to the healthcare team.</w:t>
      </w:r>
    </w:p>
    <w:p>
      <w:pPr>
        <w:pStyle w:val="BodyText"/>
      </w:pPr>
      <w:r>
        <w:t xml:space="preserve">It is recommended that the Nurse continues their professional development through ongoing education and engagement with the broader nursing community in Vietnam. By doing so, they will not only enhance their own practice but also contribute to the elevation of nursing standards in Ho Chi Minh City.</w:t>
      </w:r>
    </w:p>
    <w:bookmarkEnd w:id="32"/>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Nursing Supervisor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Ho Chi Minh City</dc:title>
  <dc:creator/>
  <dc:language>en</dc:language>
  <cp:keywords/>
  <dcterms:created xsi:type="dcterms:W3CDTF">2026-10-10T07:49:19Z</dcterms:created>
  <dcterms:modified xsi:type="dcterms:W3CDTF">2026-10-10T07:49:19Z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