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Evaluation</w:t>
      </w:r>
    </w:p>
    <w:p>
      <w:pPr>
        <w:pStyle w:val="BodyText"/>
      </w:pPr>
      <w:r>
        <w:rPr>
          <w:bCs/>
          <w:b/>
        </w:rPr>
        <w:t xml:space="preserve">Location:</w:t>
      </w:r>
      <w:r>
        <w:t xml:space="preserve"> </w:t>
      </w:r>
      <w:r>
        <w:t xml:space="preserve">Buenos Aires, Argentina</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performance, clinical reasoning, and ethical adherence of a practicing Occupational Therapist within the healthcare system of Buenos Aires, Argentina. The purpose of this review is to ensure that the practitioner maintains the high standards required by the</w:t>
      </w:r>
      <w:r>
        <w:t xml:space="preserve"> </w:t>
      </w:r>
      <w:r>
        <w:rPr>
          <w:iCs/>
          <w:i/>
        </w:rPr>
        <w:t xml:space="preserve">Consejo Profesional de Terapia Ocupacional, Logopedia y Fonoaudiología de la Provincia de Buenos Aires</w:t>
      </w:r>
      <w:r>
        <w:t xml:space="preserve"> </w:t>
      </w:r>
      <w:r>
        <w:t xml:space="preserve">and aligns with international best practices in rehabilitation.</w:t>
      </w:r>
    </w:p>
    <w:p>
      <w:pPr>
        <w:pStyle w:val="BodyText"/>
      </w:pPr>
      <w:r>
        <w:t xml:space="preserve">The review focuses on the therapist's ability to deliver patient-centered care, their integration into the multidisciplinary team, and their adherence to local regulations governing health services in the Autonomous City of Buenos Aires (CABA). This document serves as a formal record of the peer assessment process, highlighting areas of excellence and identifying opportunities for professional development.</w:t>
      </w:r>
    </w:p>
    <w:bookmarkEnd w:id="21"/>
    <w:bookmarkStart w:id="22" w:name="practitioner-profile-and-context"/>
    <w:p>
      <w:pPr>
        <w:pStyle w:val="Heading2"/>
      </w:pPr>
      <w:r>
        <w:t xml:space="preserve">2. Practitioner Profile and Context</w:t>
      </w:r>
    </w:p>
    <w:p>
      <w:pPr>
        <w:pStyle w:val="FirstParagraph"/>
      </w:pPr>
      <w:r>
        <w:t xml:space="preserve">The Occupational Therapist under review has been practicing in Buenos Aires for over five years, specializing in neurorehabilitation and pediatric development. The clinical setting is a high-volume public health center, which presents unique challenges regarding resource management and patient diversity. The practitioner is licensed and registered with the relevant professional council in Argentina, ensuring legal compliance with national health laws.</w:t>
      </w:r>
    </w:p>
    <w:p>
      <w:pPr>
        <w:pStyle w:val="BodyText"/>
      </w:pPr>
      <w:r>
        <w:t xml:space="preserve">The scope of practice observed includes the assessment of functional limitations, the design of therapeutic interventions, and the provision of adaptive equipment recommendations. The review team observed direct patient interactions, reviewed clinical documentation, and conducted interviews with colleagues and supervisors to gather a comprehensive view of the therapist's performance.</w:t>
      </w:r>
    </w:p>
    <w:bookmarkEnd w:id="22"/>
    <w:bookmarkStart w:id="23" w:name="Xb866f3242c1f25dc9f81c26062bb0429c6ef5ea"/>
    <w:p>
      <w:pPr>
        <w:pStyle w:val="Heading2"/>
      </w:pPr>
      <w:r>
        <w:t xml:space="preserve">3. Clinical Competency and Intervention Strategies</w:t>
      </w:r>
    </w:p>
    <w:p>
      <w:pPr>
        <w:pStyle w:val="FirstParagraph"/>
      </w:pPr>
      <w:r>
        <w:t xml:space="preserve">The core of this Peer Review Report evaluates the clinical skills of the Occupational Therapist. The practitioner demonstrates a robust understanding of the International Classification of Functioning, Disability and Health (ICF), effectively applying this framework to patients in the Buenos Aires context. The ability to tailor interventions to the specific socioeconomic and cultural realities of the local population is a significant strength.</w:t>
      </w:r>
    </w:p>
    <w:p>
      <w:pPr>
        <w:pStyle w:val="BodyText"/>
      </w:pPr>
      <w:r>
        <w:t xml:space="preserve">During the observation period, the therapist exhibited excellent clinical reasoning. They successfully identified barriers to participation for patients with chronic conditions and developed realistic, goal-oriented treatment plans. The use of evidence-based practices is evident, particularly in the application of constraint-induced movement therapy for stroke survivors. Furthermore, the therapist shows a commendable ability to adapt therapeutic activities when resources are limited, a common scenario in the public health sector of Argentina.</w:t>
      </w:r>
    </w:p>
    <w:bookmarkEnd w:id="23"/>
    <w:bookmarkStart w:id="24" w:name="X847556be454051c4cebe9b10cfbc93d04f150f5"/>
    <w:p>
      <w:pPr>
        <w:pStyle w:val="Heading2"/>
      </w:pPr>
      <w:r>
        <w:t xml:space="preserve">4. Ethical Practice and Professional Conduct</w:t>
      </w:r>
    </w:p>
    <w:p>
      <w:pPr>
        <w:pStyle w:val="FirstParagraph"/>
      </w:pPr>
      <w:r>
        <w:t xml:space="preserve">Adherence to the ethical code established by the professional council in Buenos Aires is paramount. This review confirms that the Occupational Therapist maintains strict confidentiality regarding patient information, in compliance with Argentine data protection laws. The practitioner treats all patients with dignity and respect, regardless of their background, demonstrating cultural competence and sensitivity.</w:t>
      </w:r>
    </w:p>
    <w:p>
      <w:pPr>
        <w:pStyle w:val="BodyText"/>
      </w:pPr>
      <w:r>
        <w:t xml:space="preserve">Professional boundaries are maintained consistently. The therapist communicates clearly with patients and their families, ensuring informed consent is obtained before initiating any intervention. There were no instances of professional misconduct or ethical breaches observed during this review period. The practitioner actively participates in continuing education, reflecting a commitment to lifelong learning and professional integrity.</w:t>
      </w:r>
    </w:p>
    <w:bookmarkEnd w:id="24"/>
    <w:bookmarkStart w:id="25" w:name="interdisciplinary-collaboration"/>
    <w:p>
      <w:pPr>
        <w:pStyle w:val="Heading2"/>
      </w:pPr>
      <w:r>
        <w:t xml:space="preserve">5. Interdisciplinary Collaboration</w:t>
      </w:r>
    </w:p>
    <w:p>
      <w:pPr>
        <w:pStyle w:val="FirstParagraph"/>
      </w:pPr>
      <w:r>
        <w:t xml:space="preserve">Effective collaboration is essential in the complex healthcare environment of Buenos Aires. The Occupational Therapist under review works seamlessly within the multidisciplinary team, which includes physicians, physiotherapists, psychologists, and social workers. The review highlights the therapist's proactive communication style, which facilitates coordinated care plans and improves patient outcomes.</w:t>
      </w:r>
    </w:p>
    <w:p>
      <w:pPr>
        <w:pStyle w:val="BodyText"/>
      </w:pPr>
      <w:r>
        <w:t xml:space="preserve">The practitioner contributes valuable insights during team meetings, advocating for the occupational needs of patients. Their ability to articulate the role of occupational therapy to other health professionals enhances the overall understanding of the discipline within the institution. This collaborative approach is particularly beneficial in managing complex cases involving multiple comorbidities.</w:t>
      </w:r>
    </w:p>
    <w:bookmarkEnd w:id="25"/>
    <w:bookmarkStart w:id="26" w:name="recommendations-and-conclusion"/>
    <w:p>
      <w:pPr>
        <w:pStyle w:val="Heading2"/>
      </w:pPr>
      <w:r>
        <w:t xml:space="preserve">6. Recommendations and Conclusion</w:t>
      </w:r>
    </w:p>
    <w:p>
      <w:pPr>
        <w:pStyle w:val="FirstParagraph"/>
      </w:pPr>
      <w:r>
        <w:t xml:space="preserve">Based on the findings of this Peer Review Report, the Occupational Therapist is deemed fully competent and compliant with the professional standards required in Buenos Aires, Argentina. The practitioner demonstrates a high level of clinical skill, ethical integrity, and professional dedication.</w:t>
      </w:r>
    </w:p>
    <w:p>
      <w:pPr>
        <w:pStyle w:val="BodyText"/>
      </w:pPr>
      <w:r>
        <w:t xml:space="preserve">To further enhance their practice, the review team recommends the following:</w:t>
      </w:r>
    </w:p>
    <w:p>
      <w:pPr>
        <w:numPr>
          <w:ilvl w:val="0"/>
          <w:numId w:val="1001"/>
        </w:numPr>
        <w:pStyle w:val="Compact"/>
      </w:pPr>
      <w:r>
        <w:t xml:space="preserve">Engage in advanced training in tele-rehabilitation to expand service delivery options.</w:t>
      </w:r>
    </w:p>
    <w:p>
      <w:pPr>
        <w:numPr>
          <w:ilvl w:val="0"/>
          <w:numId w:val="1001"/>
        </w:numPr>
        <w:pStyle w:val="Compact"/>
      </w:pPr>
      <w:r>
        <w:t xml:space="preserve">Participate in research initiatives focused on occupational therapy outcomes in the Argentine public health system.</w:t>
      </w:r>
    </w:p>
    <w:p>
      <w:pPr>
        <w:numPr>
          <w:ilvl w:val="0"/>
          <w:numId w:val="1001"/>
        </w:numPr>
        <w:pStyle w:val="Compact"/>
      </w:pPr>
      <w:r>
        <w:t xml:space="preserve">Continue to mentor junior therapists to foster professional growth within the team.</w:t>
      </w:r>
    </w:p>
    <w:p>
      <w:pPr>
        <w:pStyle w:val="FirstParagraph"/>
      </w:pPr>
      <w:r>
        <w:t xml:space="preserve">In conclusion, this Occupational Therapist is a valuable asset to the healthcare community in Buenos Aires. Their commitment to improving the quality of life for patients through meaningful occupation is evident and commendable. This report certifies that the practitioner meets the rigorous standards expected of a licensed professional in Argentina.</w:t>
      </w:r>
    </w:p>
    <w:bookmarkEnd w:id="26"/>
    <w:p>
      <w:pPr>
        <w:pStyle w:val="BodyText"/>
      </w:pPr>
      <w:r>
        <w:rPr>
          <w:bCs/>
          <w:b/>
        </w:rPr>
        <w:t xml:space="preserve">Reviewing Peer 1</w:t>
      </w:r>
      <w:r>
        <w:br/>
      </w:r>
      <w:r>
        <w:t xml:space="preserve">Licensed Occupational Therapist</w:t>
      </w:r>
      <w:r>
        <w:br/>
      </w:r>
      <w:r>
        <w:t xml:space="preserve">Buenos Aires, Argentina</w:t>
      </w:r>
    </w:p>
    <w:p>
      <w:pPr>
        <w:pStyle w:val="BodyText"/>
      </w:pPr>
      <w:r>
        <w:rPr>
          <w:bCs/>
          <w:b/>
        </w:rPr>
        <w:t xml:space="preserve">Reviewing Peer 2</w:t>
      </w:r>
      <w:r>
        <w:br/>
      </w:r>
      <w:r>
        <w:t xml:space="preserve">Senior Clinical Supervisor</w:t>
      </w:r>
      <w:r>
        <w:br/>
      </w:r>
      <w:r>
        <w:t xml:space="preserve">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 Buenos Aires, Argentina</dc:title>
  <dc:creator/>
  <dc:language>en</dc:language>
  <cp:keywords/>
  <dcterms:created xsi:type="dcterms:W3CDTF">2026-10-10T02:45:12Z</dcterms:created>
  <dcterms:modified xsi:type="dcterms:W3CDTF">2026-10-10T02:45:12Z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