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Australia Sydney</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clinical competence, and ethical conduct of an Occupational Therapist operating within the healthcare framework of Australia Sydney. The purpose of this review is to ensure that the Occupational Therapist adheres to the standards set by the Occupational Therapy Australia (OTA) and the Australian Health Practitioner Regulation Agency (AHPRA). This document serves as a formal assessment tool to enhance the quality of care provided to clients in the Sydney metropolitan area.</w:t>
      </w:r>
    </w:p>
    <w:bookmarkEnd w:id="21"/>
    <w:bookmarkStart w:id="22" w:name="X66615e611500405cb3281404774e0e88d181d9b"/>
    <w:p>
      <w:pPr>
        <w:pStyle w:val="Heading2"/>
      </w:pPr>
      <w:r>
        <w:t xml:space="preserve">2. Scope of Practice and Clinical Competence</w:t>
      </w:r>
    </w:p>
    <w:p>
      <w:pPr>
        <w:pStyle w:val="FirstParagraph"/>
      </w:pPr>
      <w:r>
        <w:t xml:space="preserve">The Occupational Therapist under review demonstrates a comprehensive understanding of the scope of practice relevant to the Australian healthcare system. In the context of Australia Sydney, where diverse populations require tailored interventions, the Occupational Therapist has shown proficiency in conducting thorough assessments and developing individualized treatment plans. The review highlights the Occupational Therapist's ability to integrate evidence-based practices into their clinical decision-making processes.</w:t>
      </w:r>
    </w:p>
    <w:p>
      <w:pPr>
        <w:pStyle w:val="BodyText"/>
      </w:pPr>
      <w:r>
        <w:t xml:space="preserve">Key areas of competence include:</w:t>
      </w:r>
    </w:p>
    <w:p>
      <w:pPr>
        <w:numPr>
          <w:ilvl w:val="0"/>
          <w:numId w:val="1001"/>
        </w:numPr>
        <w:pStyle w:val="Compact"/>
      </w:pPr>
      <w:r>
        <w:t xml:space="preserve">Conducting functional assessments in line with Australian standards.</w:t>
      </w:r>
    </w:p>
    <w:p>
      <w:pPr>
        <w:numPr>
          <w:ilvl w:val="0"/>
          <w:numId w:val="1001"/>
        </w:numPr>
        <w:pStyle w:val="Compact"/>
      </w:pPr>
      <w:r>
        <w:t xml:space="preserve">Implementing interventions that promote independence and participation in daily activities.</w:t>
      </w:r>
    </w:p>
    <w:p>
      <w:pPr>
        <w:numPr>
          <w:ilvl w:val="0"/>
          <w:numId w:val="1001"/>
        </w:numPr>
        <w:pStyle w:val="Compact"/>
      </w:pPr>
      <w:r>
        <w:t xml:space="preserve">Collaborating with multidisciplinary teams within Sydney's healthcare facilities.</w:t>
      </w:r>
    </w:p>
    <w:bookmarkEnd w:id="22"/>
    <w:bookmarkStart w:id="23" w:name="ethical-and-professional-conduct"/>
    <w:p>
      <w:pPr>
        <w:pStyle w:val="Heading2"/>
      </w:pPr>
      <w:r>
        <w:t xml:space="preserve">3. Ethical and Professional Conduct</w:t>
      </w:r>
    </w:p>
    <w:p>
      <w:pPr>
        <w:pStyle w:val="FirstParagraph"/>
      </w:pPr>
      <w:r>
        <w:t xml:space="preserve">Ethical practice is a cornerstone of the Occupational Therapist's role in Australia Sydney. This Peer Review Report confirms that the Occupational Therapist adheres to the Code of Ethics established by Occupational Therapy Australia. The Occupational Therapist demonstrates respect for client autonomy, confidentiality, and cultural diversity, which are particularly important in the multicultural environment of Sydney.</w:t>
      </w:r>
    </w:p>
    <w:p>
      <w:pPr>
        <w:pStyle w:val="BodyText"/>
      </w:pPr>
      <w:r>
        <w:t xml:space="preserve">The review also notes the Occupational Therapist's commitment to maintaining professional boundaries and ensuring that all interactions with clients are conducted with integrity and professionalism.</w:t>
      </w:r>
    </w:p>
    <w:bookmarkEnd w:id="23"/>
    <w:bookmarkStart w:id="24" w:name="client-centered-care"/>
    <w:p>
      <w:pPr>
        <w:pStyle w:val="Heading2"/>
      </w:pPr>
      <w:r>
        <w:t xml:space="preserve">4. Client-Centered Care</w:t>
      </w:r>
    </w:p>
    <w:p>
      <w:pPr>
        <w:pStyle w:val="FirstParagraph"/>
      </w:pPr>
      <w:r>
        <w:t xml:space="preserve">A critical aspect of this Peer Review Report is the evaluation of client-centered care provided by the Occupational Therapist. In Australia Sydney, where clients come from varied backgrounds, the Occupational Therapist has shown exceptional skill in tailoring interventions to meet individual needs. The Occupational Therapist actively involves clients and their families in the goal-setting process, ensuring that treatment plans are realistic and meaningful.</w:t>
      </w:r>
    </w:p>
    <w:p>
      <w:pPr>
        <w:pStyle w:val="BodyText"/>
      </w:pPr>
      <w:r>
        <w:t xml:space="preserve">Feedback from clients indicates high satisfaction with the care provided, reflecting the Occupational Therapist's dedication to improving quality of life and functional outcomes.</w:t>
      </w:r>
    </w:p>
    <w:bookmarkEnd w:id="24"/>
    <w:bookmarkStart w:id="25" w:name="documentation-and-record-keeping"/>
    <w:p>
      <w:pPr>
        <w:pStyle w:val="Heading2"/>
      </w:pPr>
      <w:r>
        <w:t xml:space="preserve">5. Documentation and Record Keeping</w:t>
      </w:r>
    </w:p>
    <w:p>
      <w:pPr>
        <w:pStyle w:val="FirstParagraph"/>
      </w:pPr>
      <w:r>
        <w:t xml:space="preserve">Accurate and timely documentation is essential for the Occupational Therapist practicing in Australia Sydney. This Peer Review Report confirms that the Occupational Therapist maintains comprehensive records that comply with legal and professional requirements. The Occupational Therapist's documentation includes detailed assessments, intervention plans, progress notes, and discharge summaries, all of which are critical for continuity of care.</w:t>
      </w:r>
    </w:p>
    <w:bookmarkEnd w:id="25"/>
    <w:bookmarkStart w:id="26" w:name="X3eb8b45c3f6e39df09c15760184a162220b5c14"/>
    <w:p>
      <w:pPr>
        <w:pStyle w:val="Heading2"/>
      </w:pPr>
      <w:r>
        <w:t xml:space="preserve">6. Professional Development and Lifelong Learning</w:t>
      </w:r>
    </w:p>
    <w:p>
      <w:pPr>
        <w:pStyle w:val="FirstParagraph"/>
      </w:pPr>
      <w:r>
        <w:t xml:space="preserve">The Occupational Therapist under review demonstrates a strong commitment to professional development, which is vital in the evolving healthcare landscape of Australia Sydney. This Peer Review Report highlights the Occupational Therapist's participation in continuing education programs, workshops, and conferences organized by Occupational Therapy Australia and other relevant bodies. The Occupational Therapist stays updated on the latest research and best practices, ensuring that their skills remain current and effective.</w:t>
      </w:r>
    </w:p>
    <w:bookmarkEnd w:id="26"/>
    <w:bookmarkStart w:id="27" w:name="areas-for-improvement"/>
    <w:p>
      <w:pPr>
        <w:pStyle w:val="Heading2"/>
      </w:pPr>
      <w:r>
        <w:t xml:space="preserve">7. Areas for Improvement</w:t>
      </w:r>
    </w:p>
    <w:p>
      <w:pPr>
        <w:pStyle w:val="FirstParagraph"/>
      </w:pPr>
      <w:r>
        <w:t xml:space="preserve">While the Occupational Therapist exhibits a high level of competence, this Peer Review Report identifies a few areas for potential improvement:</w:t>
      </w:r>
    </w:p>
    <w:p>
      <w:pPr>
        <w:numPr>
          <w:ilvl w:val="0"/>
          <w:numId w:val="1002"/>
        </w:numPr>
        <w:pStyle w:val="Compact"/>
      </w:pPr>
      <w:r>
        <w:t xml:space="preserve">Enhancing knowledge of emerging technologies in occupational therapy.</w:t>
      </w:r>
    </w:p>
    <w:p>
      <w:pPr>
        <w:numPr>
          <w:ilvl w:val="0"/>
          <w:numId w:val="1002"/>
        </w:numPr>
        <w:pStyle w:val="Compact"/>
      </w:pPr>
      <w:r>
        <w:t xml:space="preserve">Increasing involvement in community outreach programs in Australia Sydney.</w:t>
      </w:r>
    </w:p>
    <w:p>
      <w:pPr>
        <w:numPr>
          <w:ilvl w:val="0"/>
          <w:numId w:val="1002"/>
        </w:numPr>
        <w:pStyle w:val="Compact"/>
      </w:pPr>
      <w:r>
        <w:t xml:space="preserve">Further developing leadership skills to mentor junior Occupational Therapists.</w:t>
      </w:r>
    </w:p>
    <w:bookmarkEnd w:id="27"/>
    <w:bookmarkStart w:id="28" w:name="conclusion"/>
    <w:p>
      <w:pPr>
        <w:pStyle w:val="Heading2"/>
      </w:pPr>
      <w:r>
        <w:t xml:space="preserve">8. Conclusion</w:t>
      </w:r>
    </w:p>
    <w:p>
      <w:pPr>
        <w:pStyle w:val="FirstParagraph"/>
      </w:pPr>
      <w:r>
        <w:t xml:space="preserve">In conclusion, this Peer Review Report affirms that the Occupational Therapist meets and, in many areas, exceeds the professional standards expected in Australia Sydney. The Occupational Therapist's dedication to ethical practice, client-centered care, and continuous professional development makes them a valuable asset to the healthcare community. It is recommended that the Occupational Therapist continues to engage in reflective practice and pursue opportunities for growth to further enhance their contributions to the field of occupational therapy.</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Occupational Therapist</w:t>
      </w:r>
    </w:p>
    <w:p>
      <w:pPr>
        <w:pStyle w:val="BodyText"/>
      </w:pPr>
      <w:r>
        <w:rPr>
          <w:bCs/>
          <w:b/>
        </w:rPr>
        <w:t xml:space="preserve">Organization:</w:t>
      </w:r>
      <w:r>
        <w:t xml:space="preserve"> </w:t>
      </w:r>
      <w:r>
        <w:t xml:space="preserve">[Name of Organization]</w:t>
      </w:r>
    </w:p>
    <w:p>
      <w:pPr>
        <w:pStyle w:val="BodyText"/>
      </w:pPr>
      <w:r>
        <w:rPr>
          <w:bCs/>
          <w:b/>
        </w:rPr>
        <w:t xml:space="preserve">Location:</w:t>
      </w:r>
      <w:r>
        <w:t xml:space="preserve"> </w:t>
      </w: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Australia Sydney</dc:title>
  <dc:creator/>
  <dc:language>en</dc:language>
  <cp:keywords/>
  <dcterms:created xsi:type="dcterms:W3CDTF">2026-10-10T07:04:51Z</dcterms:created>
  <dcterms:modified xsi:type="dcterms:W3CDTF">2026-10-10T07:04:51Z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