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Brussels,</w:t>
      </w:r>
      <w:r>
        <w:t xml:space="preserve"> </w:t>
      </w:r>
      <w:r>
        <w:t xml:space="preserve">Belgium</w:t>
      </w:r>
    </w:p>
    <w:bookmarkStart w:id="27" w:name="X407e831cdc9148f911e7d459c7ee8d7b9db2ecb"/>
    <w:p>
      <w:pPr>
        <w:pStyle w:val="Heading1"/>
      </w:pPr>
      <w:r>
        <w:t xml:space="preserve">Peer Review Report: Occupational Therapist Practice</w:t>
      </w:r>
    </w:p>
    <w:p>
      <w:pPr>
        <w:pStyle w:val="FirstParagraph"/>
      </w:pPr>
      <w:r>
        <w:rPr>
          <w:bCs/>
          <w:b/>
        </w:rPr>
        <w:t xml:space="preserve">Subject:</w:t>
      </w:r>
      <w:r>
        <w:t xml:space="preserve"> </w:t>
      </w:r>
      <w:r>
        <w:t xml:space="preserve">Occupational Therapist Clinical Practice Evaluation</w:t>
      </w:r>
    </w:p>
    <w:p>
      <w:pPr>
        <w:pStyle w:val="BodyText"/>
      </w:pPr>
      <w:r>
        <w:rPr>
          <w:bCs/>
          <w:b/>
        </w:rPr>
        <w:t xml:space="preserve">Location:</w:t>
      </w:r>
      <w:r>
        <w:t xml:space="preserve"> </w:t>
      </w:r>
      <w:r>
        <w:t xml:space="preserve">Brussels, Belgium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Brussels Regional Occupational Therapy Peer Committee</w:t>
      </w:r>
    </w:p>
    <w:p>
      <w:pPr>
        <w:pStyle w:val="BodyText"/>
      </w:pPr>
      <w:r>
        <w:rPr>
          <w:bCs/>
          <w:b/>
        </w:rPr>
        <w:t xml:space="preserve">Regulatory Context:</w:t>
      </w:r>
      <w:r>
        <w:t xml:space="preserve"> </w:t>
      </w:r>
      <w:r>
        <w:t xml:space="preserve">Ordre des Orthoptistes, Kinésithérapeutes et Ergothérapeutes (OOKE)</w:t>
      </w:r>
    </w:p>
    <w:bookmarkStart w:id="20" w:name="introduction-and-purpose"/>
    <w:p>
      <w:pPr>
        <w:pStyle w:val="Heading2"/>
      </w:pPr>
      <w:r>
        <w:t xml:space="preserve">1. Introduction and Purpose</w:t>
      </w:r>
    </w:p>
    <w:p>
      <w:pPr>
        <w:pStyle w:val="FirstParagraph"/>
      </w:pPr>
      <w:r>
        <w:t xml:space="preserve">This Peer Review Report serves as a formal evaluation of the clinical practice, professional conduct, and regulatory compliance of an Occupational Therapist operating within the Brussels-Capital Region of Belgium. The primary objective of this review is to ensure that the practitioner maintains the highest standards of care, adheres to the ethical code established by the OOKE, and aligns with the specific healthcare requirements of the Belgian system.</w:t>
      </w:r>
    </w:p>
    <w:p>
      <w:pPr>
        <w:pStyle w:val="BodyText"/>
      </w:pPr>
      <w:r>
        <w:t xml:space="preserve">In the diverse and multicultural environment of Brussels, Occupational Therapists play a pivotal role in facilitating patient autonomy and participation in daily life. This report assesses whether the reviewed therapist effectively navigates the complexities of the local healthcare landscape, including interactions with mutualities (health insurance funds) and multidisciplinary teams.</w:t>
      </w:r>
    </w:p>
    <w:bookmarkEnd w:id="20"/>
    <w:bookmarkStart w:id="21" w:name="X4dd00fc68482cf4cf61258feaf3b63282c0d037"/>
    <w:p>
      <w:pPr>
        <w:pStyle w:val="Heading2"/>
      </w:pPr>
      <w:r>
        <w:t xml:space="preserve">2. Regulatory Compliance and Professional Registration</w:t>
      </w:r>
    </w:p>
    <w:p>
      <w:pPr>
        <w:pStyle w:val="FirstParagraph"/>
      </w:pPr>
      <w:r>
        <w:t xml:space="preserve">The first aspect of this review focuses on the legal standing of the Occupational Therapist. In Belgium, the practice of occupational therapy is strictly regulated. The review confirms that the practitioner holds a valid registration with the Ordre des Orthoptistes, Kinésithérapeutes et Ergothérapeutes (OOKE). This registration is mandatory for legal practice and ensures that the therapist meets the educational and competency standards required by the Belgian state.</w:t>
      </w:r>
    </w:p>
    <w:p>
      <w:pPr>
        <w:pStyle w:val="BodyText"/>
      </w:pPr>
      <w:r>
        <w:t xml:space="preserve">Furthermore, the review examined the therapist's adherence to the Code of Ethics and Professional Conduct. It was verified that the practitioner respects patient confidentiality, a critical component of the Belgian privacy laws (GDPR implementation). The therapist demonstrates a clear understanding of the boundaries of their scope of practice, ensuring that interventions remain within the domain of occupational therapy as defined by Belgian law.</w:t>
      </w:r>
    </w:p>
    <w:bookmarkEnd w:id="21"/>
    <w:bookmarkStart w:id="22" w:name="Xdf4e2fb36fbd1c62ec6b5d80df32c2120c5b0ec"/>
    <w:p>
      <w:pPr>
        <w:pStyle w:val="Heading2"/>
      </w:pPr>
      <w:r>
        <w:t xml:space="preserve">3. Clinical Competence and Evidence-Based Practice</w:t>
      </w:r>
    </w:p>
    <w:p>
      <w:pPr>
        <w:pStyle w:val="FirstParagraph"/>
      </w:pPr>
      <w:r>
        <w:t xml:space="preserve">The core of this Peer Review Report evaluates the clinical skills of the Occupational Therapist. The review process involved an analysis of patient files, observation of therapeutic sessions, and interviews with colleagues. The findings indicate that the therapist employs evidence-based practice methods consistent with international standards and adapted to the Belgian context.</w:t>
      </w:r>
    </w:p>
    <w:p>
      <w:pPr>
        <w:pStyle w:val="BodyText"/>
      </w:pPr>
      <w:r>
        <w:t xml:space="preserve">Key areas of competence assessed include:</w:t>
      </w:r>
    </w:p>
    <w:p>
      <w:pPr>
        <w:numPr>
          <w:ilvl w:val="0"/>
          <w:numId w:val="1001"/>
        </w:numPr>
        <w:pStyle w:val="Compact"/>
      </w:pPr>
      <w:r>
        <w:rPr>
          <w:bCs/>
          <w:b/>
        </w:rPr>
        <w:t xml:space="preserve">Assessment:</w:t>
      </w:r>
      <w:r>
        <w:t xml:space="preserve"> </w:t>
      </w:r>
      <w:r>
        <w:t xml:space="preserve">The therapist utilizes standardized assessment tools appropriate for the Belgian population, considering linguistic and cultural diversity prevalent in Brussels.</w:t>
      </w:r>
    </w:p>
    <w:p>
      <w:pPr>
        <w:numPr>
          <w:ilvl w:val="0"/>
          <w:numId w:val="1001"/>
        </w:numPr>
        <w:pStyle w:val="Compact"/>
      </w:pPr>
      <w:r>
        <w:rPr>
          <w:bCs/>
          <w:b/>
        </w:rPr>
        <w:t xml:space="preserve">Intervention Planning:</w:t>
      </w:r>
      <w:r>
        <w:t xml:space="preserve"> </w:t>
      </w:r>
      <w:r>
        <w:t xml:space="preserve">Treatment plans are individualized, goal-oriented, and focused on improving the patient's ability to perform Activities of Daily Living (ADLs).</w:t>
      </w:r>
    </w:p>
    <w:p>
      <w:pPr>
        <w:numPr>
          <w:ilvl w:val="0"/>
          <w:numId w:val="1001"/>
        </w:numPr>
        <w:pStyle w:val="Compact"/>
      </w:pPr>
      <w:r>
        <w:rPr>
          <w:bCs/>
          <w:b/>
        </w:rPr>
        <w:t xml:space="preserve">Documentation:</w:t>
      </w:r>
      <w:r>
        <w:t xml:space="preserve"> </w:t>
      </w:r>
      <w:r>
        <w:t xml:space="preserve">Clinical records are thorough, accurate, and compliant with the administrative requirements of Belgian healthcare institutions and mutualities.</w:t>
      </w:r>
    </w:p>
    <w:p>
      <w:pPr>
        <w:pStyle w:val="FirstParagraph"/>
      </w:pPr>
      <w:r>
        <w:t xml:space="preserve">The therapist demonstrates proficiency in working with various patient groups, including pediatrics, geriatrics, and mental health, which are significant sectors within the Brussels healthcare system.</w:t>
      </w:r>
    </w:p>
    <w:bookmarkEnd w:id="22"/>
    <w:bookmarkStart w:id="23" w:name="X79b7a5dc3965433b6d3a00e7e24b8d728d08d0f"/>
    <w:p>
      <w:pPr>
        <w:pStyle w:val="Heading2"/>
      </w:pPr>
      <w:r>
        <w:t xml:space="preserve">4. Multidisciplinary Collaboration and Communication</w:t>
      </w:r>
    </w:p>
    <w:p>
      <w:pPr>
        <w:pStyle w:val="FirstParagraph"/>
      </w:pPr>
      <w:r>
        <w:t xml:space="preserve">Effective collaboration is essential in the Belgian healthcare model. This review highlights the Occupational Therapist's ability to work within multidisciplinary teams. In Brussels, where healthcare services are often integrated across hospitals, rehabilitation centers, and community settings, communication skills are paramount.</w:t>
      </w:r>
    </w:p>
    <w:p>
      <w:pPr>
        <w:pStyle w:val="BodyText"/>
      </w:pPr>
      <w:r>
        <w:t xml:space="preserve">The therapist has shown strong collaborative skills with physicians, physiotherapists, speech therapists, and social workers. The review notes that the therapist actively contributes to team meetings and ensures that occupational therapy perspectives are integrated into holistic patient care plans. Additionally, the therapist's ability to communicate effectively in the official languages of Brussels (French and Dutch) is noted as a strength, facilitating better patient engagement and professional coordination.</w:t>
      </w:r>
    </w:p>
    <w:bookmarkEnd w:id="23"/>
    <w:bookmarkStart w:id="24" w:name="X654c54aba91fc7eed5fc26a38ee2f473685db90"/>
    <w:p>
      <w:pPr>
        <w:pStyle w:val="Heading2"/>
      </w:pPr>
      <w:r>
        <w:t xml:space="preserve">5. Cultural Competence and Patient-Centered Care</w:t>
      </w:r>
    </w:p>
    <w:p>
      <w:pPr>
        <w:pStyle w:val="FirstParagraph"/>
      </w:pPr>
      <w:r>
        <w:t xml:space="preserve">Given the cosmopolitan nature of Brussels, cultural competence is a critical evaluation criterion. This Peer Review Report assesses how the Occupational Therapist addresses the needs of a diverse patient population. The therapist demonstrates sensitivity to cultural differences, religious beliefs, and socioeconomic factors that may impact a patient's occupational performance.</w:t>
      </w:r>
    </w:p>
    <w:p>
      <w:pPr>
        <w:pStyle w:val="BodyText"/>
      </w:pPr>
      <w:r>
        <w:t xml:space="preserve">The review confirms that the therapist adopts a patient-centered approach, involving patients and their families in the goal-setting process. This is particularly important in the Belgian context, where patient autonomy and informed consent are highly valued. The therapist ensures that interventions are culturally appropriate and respectful of the patient's values and preferences.</w:t>
      </w:r>
    </w:p>
    <w:bookmarkEnd w:id="24"/>
    <w:bookmarkStart w:id="25" w:name="X8a04fffd41ad6d8cf11a770015eb34bb6a70c88"/>
    <w:p>
      <w:pPr>
        <w:pStyle w:val="Heading2"/>
      </w:pPr>
      <w:r>
        <w:t xml:space="preserve">6. Recommendations and Continuing Professional Development</w:t>
      </w:r>
    </w:p>
    <w:p>
      <w:pPr>
        <w:pStyle w:val="FirstParagraph"/>
      </w:pPr>
      <w:r>
        <w:t xml:space="preserve">Based on the findings of this review, the following recommendations are made to support the ongoing professional development of the Occupational Therapist:</w:t>
      </w:r>
    </w:p>
    <w:p>
      <w:pPr>
        <w:numPr>
          <w:ilvl w:val="0"/>
          <w:numId w:val="1002"/>
        </w:numPr>
        <w:pStyle w:val="Compact"/>
      </w:pPr>
      <w:r>
        <w:t xml:space="preserve">Continue to engage in Continuing Professional Development (CPD) activities as required by the OOKE to stay updated with the latest research and practices.</w:t>
      </w:r>
    </w:p>
    <w:p>
      <w:pPr>
        <w:numPr>
          <w:ilvl w:val="0"/>
          <w:numId w:val="1002"/>
        </w:numPr>
        <w:pStyle w:val="Compact"/>
      </w:pPr>
      <w:r>
        <w:t xml:space="preserve">Enhance knowledge of specific Belgian reimbursement codes and administrative procedures to ensure seamless service delivery for patients.</w:t>
      </w:r>
    </w:p>
    <w:p>
      <w:pPr>
        <w:numPr>
          <w:ilvl w:val="0"/>
          <w:numId w:val="1002"/>
        </w:numPr>
        <w:pStyle w:val="Compact"/>
      </w:pPr>
      <w:r>
        <w:t xml:space="preserve">Participate in local professional networks in Brussels to foster collaboration and share best practices with peers.</w:t>
      </w:r>
    </w:p>
    <w:bookmarkEnd w:id="25"/>
    <w:bookmarkStart w:id="26" w:name="conclusion"/>
    <w:p>
      <w:pPr>
        <w:pStyle w:val="Heading2"/>
      </w:pPr>
      <w:r>
        <w:t xml:space="preserve">7. Conclusion</w:t>
      </w:r>
    </w:p>
    <w:p>
      <w:pPr>
        <w:pStyle w:val="FirstParagraph"/>
      </w:pPr>
      <w:r>
        <w:t xml:space="preserve">In conclusion, this Peer Review Report affirms that the Occupational Therapist under review meets the professional, ethical, and clinical standards required for practice in Brussels, Belgium. The therapist demonstrates a commitment to high-quality care, regulatory compliance, and patient-centered practice. The review supports the continuation of their professional registration and practice within the region.</w:t>
      </w:r>
    </w:p>
    <w:bookmarkEnd w:id="26"/>
    <w:p>
      <w:pPr>
        <w:pStyle w:val="BodyText"/>
      </w:pPr>
      <w:r>
        <w:rPr>
          <w:bCs/>
          <w:b/>
        </w:rPr>
        <w:t xml:space="preserve">Reviewed by:</w:t>
      </w:r>
    </w:p>
    <w:p>
      <w:pPr>
        <w:pStyle w:val="BodyText"/>
      </w:pPr>
      <w:r>
        <w:t xml:space="preserve">__________________________</w:t>
      </w:r>
      <w:r>
        <w:br/>
      </w:r>
      <w:r>
        <w:t xml:space="preserve">Lead Peer Reviewer</w:t>
      </w:r>
      <w:r>
        <w:br/>
      </w:r>
      <w:r>
        <w:t xml:space="preserve">Brussels Regional Occupational Therapy Peer Committee</w:t>
      </w:r>
    </w:p>
    <w:p>
      <w:pPr>
        <w:pStyle w:val="BodyText"/>
      </w:pPr>
      <w:r>
        <w:rPr>
          <w:bCs/>
          <w:b/>
        </w:rPr>
        <w:t xml:space="preserve">Date:</w:t>
      </w:r>
      <w:r>
        <w:t xml:space="preserve"> </w:t>
      </w:r>
      <w:r>
        <w:t xml:space="preserve">__________________________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Practice in Brussels, Belgium</dc:title>
  <dc:creator/>
  <dc:language>en</dc:language>
  <cp:keywords/>
  <dcterms:created xsi:type="dcterms:W3CDTF">2026-10-10T04:27:01Z</dcterms:created>
  <dcterms:modified xsi:type="dcterms:W3CDTF">2026-10-10T04:27:01Z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