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Canada Vancouver</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an Occupational Therapist practicing in Canada Vancouver. The purpose of this review is to ensure that the Occupational Therapist meets the high standards set by the College of Occupational Therapists of British Columbia (COTBC) and aligns with the regulatory requirements for healthcare professionals in Canada Vancouver. This document serves as a formal assessment of the Occupational Therapist's ability to deliver safe, effective, and patient-centered care within the diverse healthcare landscape of Canada Vancouver.</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practice for the Occupational Therapist in Canada Vancouver. These areas include clinical decision-making, documentation practices, adherence to professional standards, communication with patients and interdisciplinary teams, and contribution to the broader healthcare community in Canada Vancouver. The review is based on a comprehensive analysis of case files, direct observations, patient feedback, and self-assessment reports provided by the Occupational Therapist.</w:t>
      </w:r>
    </w:p>
    <w:bookmarkEnd w:id="22"/>
    <w:bookmarkStart w:id="23" w:name="clinical-competence"/>
    <w:p>
      <w:pPr>
        <w:pStyle w:val="Heading2"/>
      </w:pPr>
      <w:r>
        <w:t xml:space="preserve">3. Clinical Competence</w:t>
      </w:r>
    </w:p>
    <w:p>
      <w:pPr>
        <w:pStyle w:val="FirstParagraph"/>
      </w:pPr>
      <w:r>
        <w:t xml:space="preserve">The Occupational Therapist demonstrated a strong level of clinical competence throughout the review period. Their ability to conduct thorough assessments, develop individualized treatment plans, and implement evidence-based interventions was consistently aligned with best practices in occupational therapy. In Canada Vancouver, where the population is diverse and includes individuals from various cultural backgrounds, the Occupational Therapist showed cultural sensitivity and adaptability in their approach to care. This is particularly important in Canada Vancouver, where healthcare providers must address the unique needs of a multicultural community.</w:t>
      </w:r>
    </w:p>
    <w:p>
      <w:pPr>
        <w:pStyle w:val="BodyText"/>
      </w:pPr>
      <w:r>
        <w:t xml:space="preserve">Furthermore, the Occupational Therapist exhibited proficiency in using assistive technologies and adaptive strategies to enhance patient independence. Their work in community-based settings, hospitals, and rehabilitation centers in Canada Vancouver highlighted their versatility and commitment to improving patient outcomes. The Occupational Therapist's ability to collaborate with other healthcare professionals, such as physicians, nurses, and social workers, further underscored their clinical competence and teamwork skills.</w:t>
      </w:r>
    </w:p>
    <w:bookmarkEnd w:id="23"/>
    <w:bookmarkStart w:id="24" w:name="documentation-practices"/>
    <w:p>
      <w:pPr>
        <w:pStyle w:val="Heading2"/>
      </w:pPr>
      <w:r>
        <w:t xml:space="preserve">4. Documentation Practices</w:t>
      </w:r>
    </w:p>
    <w:p>
      <w:pPr>
        <w:pStyle w:val="FirstParagraph"/>
      </w:pPr>
      <w:r>
        <w:t xml:space="preserve">Documentation is a critical component of an Occupational Therapist's role, and this Peer Review Report found that the Occupational Therapist maintained accurate, timely, and comprehensive records. In Canada Vancouver, where healthcare regulations emphasize transparency and accountability, the Occupational Therapist's documentation practices were exemplary. Case notes, treatment plans, and progress reports were clear, concise, and reflective of the patient's goals and outcomes. This level of documentation not only supports continuity of care but also ensures compliance with legal and ethical standards in Canada Vancouver.</w:t>
      </w:r>
    </w:p>
    <w:bookmarkEnd w:id="24"/>
    <w:bookmarkStart w:id="25" w:name="ethical-conduct-and-professionalism"/>
    <w:p>
      <w:pPr>
        <w:pStyle w:val="Heading2"/>
      </w:pPr>
      <w:r>
        <w:t xml:space="preserve">5. Ethical Conduct and Professionalism</w:t>
      </w:r>
    </w:p>
    <w:p>
      <w:pPr>
        <w:pStyle w:val="FirstParagraph"/>
      </w:pPr>
      <w:r>
        <w:t xml:space="preserve">The Occupational Therapist adhered to the ethical guidelines established by the COTBC and demonstrated professionalism in all aspects of their practice. In Canada Vancouver, where trust and integrity are paramount in healthcare, the Occupational Therapist consistently prioritized patient confidentiality, informed consent, and respect for autonomy. Their interactions with patients, families, and colleagues were characterized by empathy, honesty, and a commitment to ethical decision-making. This Peer Review Report confirms that the Occupational Therapist upholds the highest standards of professional conduct expected in Canada Vancouver.</w:t>
      </w:r>
    </w:p>
    <w:bookmarkEnd w:id="25"/>
    <w:bookmarkStart w:id="26" w:name="communication-skills"/>
    <w:p>
      <w:pPr>
        <w:pStyle w:val="Heading2"/>
      </w:pPr>
      <w:r>
        <w:t xml:space="preserve">6. Communication Skills</w:t>
      </w:r>
    </w:p>
    <w:p>
      <w:pPr>
        <w:pStyle w:val="FirstParagraph"/>
      </w:pPr>
      <w:r>
        <w:t xml:space="preserve">Effective communication is essential for an Occupational Therapist, particularly in a dynamic environment like Canada Vancouver. The Occupational Therapist demonstrated excellent verbal and written communication skills, ensuring that patients and their families fully understood treatment plans and expectations. Their ability to explain complex concepts in accessible language was particularly noteworthy. Additionally, the Occupational Therapist actively participated in interdisciplinary meetings, contributing valuable insights and fostering collaboration among team members. This Peer Review Report highlights the Occupational Therapist's strong communication skills as a key strength in their practice in Canada Vancouver.</w:t>
      </w:r>
    </w:p>
    <w:bookmarkEnd w:id="26"/>
    <w:bookmarkStart w:id="27" w:name="contribution-to-the-community"/>
    <w:p>
      <w:pPr>
        <w:pStyle w:val="Heading2"/>
      </w:pPr>
      <w:r>
        <w:t xml:space="preserve">7. Contribution to the Community</w:t>
      </w:r>
    </w:p>
    <w:p>
      <w:pPr>
        <w:pStyle w:val="FirstParagraph"/>
      </w:pPr>
      <w:r>
        <w:t xml:space="preserve">Beyond their clinical responsibilities, the Occupational Therapist made significant contributions to the healthcare community in Canada Vancouver. They participated in continuing education programs, workshops, and conferences to stay updated on advancements in occupational therapy. Additionally, the Occupational Therapist engaged in outreach initiatives aimed at promoting health and wellness in underserved populations in Canada Vancouver. Their dedication to professional development and community service reflects a deep commitment to improving the quality of life for individuals in Canada Vancouver.</w:t>
      </w:r>
    </w:p>
    <w:bookmarkEnd w:id="27"/>
    <w:bookmarkStart w:id="28" w:name="areas-for-improvement"/>
    <w:p>
      <w:pPr>
        <w:pStyle w:val="Heading2"/>
      </w:pPr>
      <w:r>
        <w:t xml:space="preserve">8. Areas for Improvement</w:t>
      </w:r>
    </w:p>
    <w:p>
      <w:pPr>
        <w:pStyle w:val="FirstParagraph"/>
      </w:pPr>
      <w:r>
        <w:t xml:space="preserve">While the Occupational Therapist's performance was largely commendable, this Peer Review Report identifies a few areas for improvement. First, there is an opportunity to enhance the use of outcome measures to track patient progress more systematically. Second, the Occupational Therapist could benefit from additional training in emerging technologies and digital health tools, which are increasingly relevant in Canada Vancouver's evolving healthcare landscape. Addressing these areas will further strengthen the Occupational Therapist's practice and ensure continued excellence in Canada Vancouver.</w:t>
      </w:r>
    </w:p>
    <w:bookmarkEnd w:id="28"/>
    <w:bookmarkStart w:id="29" w:name="conclusion"/>
    <w:p>
      <w:pPr>
        <w:pStyle w:val="Heading2"/>
      </w:pPr>
      <w:r>
        <w:t xml:space="preserve">9. Conclusion</w:t>
      </w:r>
    </w:p>
    <w:p>
      <w:pPr>
        <w:pStyle w:val="FirstParagraph"/>
      </w:pPr>
      <w:r>
        <w:t xml:space="preserve">In conclusion, this Peer Review Report affirms that the Occupational Therapist meets and exceeds the professional standards required for practice in Canada Vancouver. Their clinical competence, ethical conduct, communication skills, and contributions to the community demonstrate a high level of professionalism and dedication. By addressing the identified areas for improvement, the Occupational Therapist can continue to provide exceptional care and make a meaningful impact on the lives of individuals in Canada Vancouver. This report serves as a testament to the Occupational Therapist's commitment to excellence and their vital role in the healthcare system of Canada Vancouver.</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Occupational Therapist</w:t>
      </w:r>
    </w:p>
    <w:p>
      <w:pPr>
        <w:pStyle w:val="BodyText"/>
      </w:pPr>
      <w:r>
        <w:rPr>
          <w:bCs/>
          <w:b/>
        </w:rPr>
        <w:t xml:space="preserve">Organization:</w:t>
      </w:r>
      <w:r>
        <w:t xml:space="preserve"> </w:t>
      </w:r>
      <w:r>
        <w:t xml:space="preserve">[Name of Organization]</w:t>
      </w:r>
    </w:p>
    <w:p>
      <w:pPr>
        <w:pStyle w:val="BodyText"/>
      </w:pPr>
      <w:r>
        <w:rPr>
          <w:bCs/>
          <w:b/>
        </w:rPr>
        <w:t xml:space="preserve">Location:</w:t>
      </w:r>
      <w:r>
        <w:t xml:space="preserve"> </w:t>
      </w: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Canada Vancouver</dc:title>
  <dc:creator/>
  <dc:language>en</dc:language>
  <cp:keywords/>
  <dcterms:created xsi:type="dcterms:W3CDTF">2026-10-10T03:50:46Z</dcterms:created>
  <dcterms:modified xsi:type="dcterms:W3CDTF">2026-10-10T03:50:46Z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