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Clinical Competency and Practice Evaluation</w:t>
      </w:r>
    </w:p>
    <w:bookmarkEnd w:id="20"/>
    <w:p>
      <w:pPr>
        <w:pStyle w:val="BodyText"/>
      </w:pPr>
      <w:r>
        <w:t xml:space="preserve">Report ID:</w:t>
      </w:r>
      <w:r>
        <w:t xml:space="preserve"> </w:t>
      </w:r>
      <w:r>
        <w:t xml:space="preserve">PR-2023-OT-892</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Santiago, Chile</w:t>
      </w:r>
    </w:p>
    <w:p>
      <w:pPr>
        <w:pStyle w:val="BodyText"/>
      </w:pPr>
      <w:r>
        <w:t xml:space="preserve">Subject:</w:t>
      </w:r>
      <w:r>
        <w:t xml:space="preserve"> </w:t>
      </w:r>
      <w:r>
        <w:t xml:space="preserve">Occupational Therapist</w:t>
      </w:r>
    </w:p>
    <w:p>
      <w:pPr>
        <w:pStyle w:val="BodyText"/>
      </w:pPr>
      <w:r>
        <w:t xml:space="preserve">Specialty:</w:t>
      </w:r>
      <w:r>
        <w:t xml:space="preserve"> </w:t>
      </w:r>
      <w:r>
        <w:t xml:space="preserve">Neurological Rehabilitation</w:t>
      </w:r>
    </w:p>
    <w:p>
      <w:pPr>
        <w:pStyle w:val="BodyText"/>
      </w:pPr>
      <w:r>
        <w:t xml:space="preserve">Status:</w:t>
      </w:r>
      <w:r>
        <w:t xml:space="preserve"> </w:t>
      </w:r>
      <w:r>
        <w:t xml:space="preserve">Finalized</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conducted to evaluate the clinical practice, professional conduct, and adherence to ethical standards of the designated</w:t>
      </w:r>
      <w:r>
        <w:t xml:space="preserve"> </w:t>
      </w:r>
      <w:r>
        <w:rPr>
          <w:bCs/>
          <w:b/>
        </w:rPr>
        <w:t xml:space="preserve">Occupational Therapist</w:t>
      </w:r>
      <w:r>
        <w:t xml:space="preserve">. The review takes place within the specific healthcare context of</w:t>
      </w:r>
      <w:r>
        <w:t xml:space="preserve"> </w:t>
      </w:r>
      <w:r>
        <w:rPr>
          <w:bCs/>
          <w:b/>
        </w:rPr>
        <w:t xml:space="preserve">Chile Santiago</w:t>
      </w:r>
      <w:r>
        <w:t xml:space="preserve">, considering the local regulatory frameworks established by the Superintendencia de Salud and the Colegio de Terapeutas Ocupacionales de Chile. The primary objective is to ensure that the therapeutic interventions provided align with international best practices while respecting the cultural and systemic nuances of the Santiago metropolitan region.</w:t>
      </w:r>
    </w:p>
    <w:p>
      <w:pPr>
        <w:pStyle w:val="BodyText"/>
      </w:pPr>
      <w:r>
        <w:t xml:space="preserve">The scope of this review encompasses a retrospective analysis of patient records, direct observation of clinical sessions, and interviews with interdisciplinary team members. The focus is on the therapist's ability to facilitate meaningful occupation for patients recovering from neurological impairments, a high-demand area within the healthcare facilities of Santiago.</w:t>
      </w:r>
    </w:p>
    <w:bookmarkEnd w:id="21"/>
    <w:bookmarkStart w:id="22" w:name="X8643c130920d25abe294435a3c5001d6cfcba74"/>
    <w:p>
      <w:pPr>
        <w:pStyle w:val="Heading2"/>
      </w:pPr>
      <w:r>
        <w:t xml:space="preserve">2. Regulatory Compliance and Professional Standards</w:t>
      </w:r>
    </w:p>
    <w:p>
      <w:pPr>
        <w:pStyle w:val="FirstParagraph"/>
      </w:pPr>
      <w:r>
        <w:t xml:space="preserve">A critical component of this</w:t>
      </w:r>
      <w:r>
        <w:t xml:space="preserve"> </w:t>
      </w:r>
      <w:r>
        <w:rPr>
          <w:bCs/>
          <w:b/>
        </w:rPr>
        <w:t xml:space="preserve">Peer Review Report</w:t>
      </w:r>
      <w:r>
        <w:t xml:space="preserve"> </w:t>
      </w:r>
      <w:r>
        <w:t xml:space="preserve">is the verification of compliance with Chilean health regulations. The</w:t>
      </w:r>
      <w:r>
        <w:t xml:space="preserve"> </w:t>
      </w:r>
      <w:r>
        <w:rPr>
          <w:bCs/>
          <w:b/>
        </w:rPr>
        <w:t xml:space="preserve">Occupational Therapist</w:t>
      </w:r>
      <w:r>
        <w:t xml:space="preserve"> </w:t>
      </w:r>
      <w:r>
        <w:t xml:space="preserve">under review has demonstrated full adherence to the "Ley General de Salud" and the specific resolutions regarding rehabilitation services. In</w:t>
      </w:r>
      <w:r>
        <w:t xml:space="preserve"> </w:t>
      </w:r>
      <w:r>
        <w:rPr>
          <w:bCs/>
          <w:b/>
        </w:rPr>
        <w:t xml:space="preserve">Chile Santiago</w:t>
      </w:r>
      <w:r>
        <w:t xml:space="preserve">, where the healthcare system is a mix of public (Fonasa) and private (Isapre) providers, the therapist has shown exceptional competence in navigating these dual systems.</w:t>
      </w:r>
    </w:p>
    <w:p>
      <w:pPr>
        <w:pStyle w:val="BodyText"/>
      </w:pPr>
      <w:r>
        <w:t xml:space="preserve">Documentation practices were scrutinized to ensure they meet the rigorous standards required for insurance reimbursement and legal protection. The clinical notes were found to be comprehensive, accurately reflecting the patient's functional status, the interventions applied, and the progress toward goals. This level of documentation is vital in Santiago, where audits are frequent and precise record-keeping is essential for continuity of care.</w:t>
      </w:r>
    </w:p>
    <w:bookmarkEnd w:id="22"/>
    <w:bookmarkStart w:id="23" w:name="Xb866f3242c1f25dc9f81c26062bb0429c6ef5ea"/>
    <w:p>
      <w:pPr>
        <w:pStyle w:val="Heading2"/>
      </w:pPr>
      <w:r>
        <w:t xml:space="preserve">3. Clinical Competency and Intervention Strategies</w:t>
      </w:r>
    </w:p>
    <w:p>
      <w:pPr>
        <w:pStyle w:val="FirstParagraph"/>
      </w:pPr>
      <w:r>
        <w:t xml:space="preserve">The core of this evaluation focuses on the clinical skills of the</w:t>
      </w:r>
      <w:r>
        <w:t xml:space="preserve"> </w:t>
      </w:r>
      <w:r>
        <w:rPr>
          <w:bCs/>
          <w:b/>
        </w:rPr>
        <w:t xml:space="preserve">Occupational Therapist</w:t>
      </w:r>
      <w:r>
        <w:t xml:space="preserve">. During the observed sessions in the Santiago clinic, the therapist exhibited a high degree of proficiency in assessing activities of daily living (ADLs) and instrumental activities of daily living (IADLs). The review highlights the therapist's ability to adapt standard protocols to the specific environmental constraints and resources available to patients in Santiago.</w:t>
      </w:r>
    </w:p>
    <w:p>
      <w:pPr>
        <w:pStyle w:val="BodyText"/>
      </w:pPr>
      <w:r>
        <w:t xml:space="preserve">For instance, the therapist successfully integrated culturally relevant activities into the rehabilitation process, acknowledging the social fabric of Chilean families. This approach enhances patient engagement and ensures that the therapeutic goals are realistic and meaningful within the local context. The use of evidence-based practices, such as constraint-induced movement therapy and cognitive rehabilitation strategies, was noted to be consistent with current global literature, demonstrating that the</w:t>
      </w:r>
      <w:r>
        <w:t xml:space="preserve"> </w:t>
      </w:r>
      <w:r>
        <w:rPr>
          <w:bCs/>
          <w:b/>
        </w:rPr>
        <w:t xml:space="preserve">Occupational Therapist</w:t>
      </w:r>
      <w:r>
        <w:t xml:space="preserve"> </w:t>
      </w:r>
      <w:r>
        <w:t xml:space="preserve">remains at the forefront of professional development.</w:t>
      </w:r>
    </w:p>
    <w:p>
      <w:pPr>
        <w:pStyle w:val="BodyText"/>
      </w:pPr>
      <w:r>
        <w:rPr>
          <w:bCs/>
          <w:b/>
        </w:rPr>
        <w:t xml:space="preserve">Key Observation:</w:t>
      </w:r>
      <w:r>
        <w:t xml:space="preserve"> </w:t>
      </w:r>
      <w:r>
        <w:t xml:space="preserve">The therapist demonstrated exceptional adaptability when working with patients from diverse socioeconomic backgrounds in Santiago, ensuring equitable access to high-quality occupational therapy interventions regardless of the patient's insurance status.</w:t>
      </w:r>
    </w:p>
    <w:bookmarkEnd w:id="23"/>
    <w:bookmarkStart w:id="24" w:name="interdisciplinary-collaboration"/>
    <w:p>
      <w:pPr>
        <w:pStyle w:val="Heading2"/>
      </w:pPr>
      <w:r>
        <w:t xml:space="preserve">4. Interdisciplinary Collaboration</w:t>
      </w:r>
    </w:p>
    <w:p>
      <w:pPr>
        <w:pStyle w:val="FirstParagraph"/>
      </w:pPr>
      <w:r>
        <w:t xml:space="preserve">Effective rehabilitation in</w:t>
      </w:r>
      <w:r>
        <w:t xml:space="preserve"> </w:t>
      </w:r>
      <w:r>
        <w:rPr>
          <w:bCs/>
          <w:b/>
        </w:rPr>
        <w:t xml:space="preserve">Chile Santiago</w:t>
      </w:r>
      <w:r>
        <w:t xml:space="preserve"> </w:t>
      </w:r>
      <w:r>
        <w:t xml:space="preserve">requires seamless collaboration among various health professionals. This</w:t>
      </w:r>
      <w:r>
        <w:t xml:space="preserve"> </w:t>
      </w:r>
      <w:r>
        <w:rPr>
          <w:bCs/>
          <w:b/>
        </w:rPr>
        <w:t xml:space="preserve">Peer Review Report</w:t>
      </w:r>
      <w:r>
        <w:t xml:space="preserve"> </w:t>
      </w:r>
      <w:r>
        <w:t xml:space="preserve">confirms that the</w:t>
      </w:r>
      <w:r>
        <w:t xml:space="preserve"> </w:t>
      </w:r>
      <w:r>
        <w:rPr>
          <w:bCs/>
          <w:b/>
        </w:rPr>
        <w:t xml:space="preserve">Occupational Therapist</w:t>
      </w:r>
      <w:r>
        <w:t xml:space="preserve"> </w:t>
      </w:r>
      <w:r>
        <w:t xml:space="preserve">actively participates in interdisciplinary team meetings, contributing valuable insights regarding patient functionality and home safety. The therapist maintains professional relationships with physiatrists, physical therapists, speech-language pathologists, and social workers.</w:t>
      </w:r>
    </w:p>
    <w:p>
      <w:pPr>
        <w:pStyle w:val="BodyText"/>
      </w:pPr>
      <w:r>
        <w:t xml:space="preserve">Feedback from colleagues indicates that the therapist is a reliable and communicative team member. In the complex healthcare environment of Santiago, where patient care often transitions between hospital settings and home care, this collaborative approach is crucial. The therapist's ability to articulate the role of occupational therapy to other specialists ensures that the patient's holistic needs are addressed, preventing fragmentation of care.</w:t>
      </w:r>
    </w:p>
    <w:bookmarkEnd w:id="24"/>
    <w:bookmarkStart w:id="25" w:name="ethical-practice-and-patient-advocacy"/>
    <w:p>
      <w:pPr>
        <w:pStyle w:val="Heading2"/>
      </w:pPr>
      <w:r>
        <w:t xml:space="preserve">5. Ethical Practice and Patient Advocacy</w:t>
      </w:r>
    </w:p>
    <w:p>
      <w:pPr>
        <w:pStyle w:val="FirstParagraph"/>
      </w:pPr>
      <w:r>
        <w:t xml:space="preserve">Ethical conduct is paramount in the practice of occupational therapy. This review assesses the therapist's adherence to the Code of Ethics of the Colegio de Terapeutas Ocupacionales de Chile. The</w:t>
      </w:r>
      <w:r>
        <w:t xml:space="preserve"> </w:t>
      </w:r>
      <w:r>
        <w:rPr>
          <w:bCs/>
          <w:b/>
        </w:rPr>
        <w:t xml:space="preserve">Occupational Therapist</w:t>
      </w:r>
      <w:r>
        <w:t xml:space="preserve"> </w:t>
      </w:r>
      <w:r>
        <w:t xml:space="preserve">has consistently demonstrated respect for patient autonomy, confidentiality, and dignity. In</w:t>
      </w:r>
      <w:r>
        <w:t xml:space="preserve"> </w:t>
      </w:r>
      <w:r>
        <w:rPr>
          <w:bCs/>
          <w:b/>
        </w:rPr>
        <w:t xml:space="preserve">Chile Santiago</w:t>
      </w:r>
      <w:r>
        <w:t xml:space="preserve">, where family involvement in healthcare decisions is culturally significant, the therapist has skillfully balanced patient autonomy with family input, ensuring that the patient's voice remains central to the treatment plan.</w:t>
      </w:r>
    </w:p>
    <w:p>
      <w:pPr>
        <w:pStyle w:val="BodyText"/>
      </w:pPr>
      <w:r>
        <w:t xml:space="preserve">Furthermore, the therapist has shown a strong commitment to patient advocacy, particularly in cases where patients faced barriers to accessing necessary assistive devices or home modifications. By navigating the bureaucratic landscape of Santiago's healthcare system, the therapist has successfully secured resources for vulnerable patients, thereby upholding the ethical principle of justice.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Occupational Therapist</w:t>
      </w:r>
      <w:r>
        <w:t xml:space="preserve"> </w:t>
      </w:r>
      <w:r>
        <w:t xml:space="preserve">is deemed to be practicing at a level that exceeds the minimum requirements for clinical competence in</w:t>
      </w:r>
      <w:r>
        <w:t xml:space="preserve"> </w:t>
      </w:r>
      <w:r>
        <w:rPr>
          <w:bCs/>
          <w:b/>
        </w:rPr>
        <w:t xml:space="preserve">Chile Santiago</w:t>
      </w:r>
      <w:r>
        <w:t xml:space="preserve">. The therapist's dedication to evidence-based practice, cultural sensitivity, and interdisciplinary collaboration serves as a model for peers in the region.</w:t>
      </w:r>
    </w:p>
    <w:p>
      <w:pPr>
        <w:pStyle w:val="BodyText"/>
      </w:pPr>
      <w:r>
        <w:rPr>
          <w:bCs/>
          <w:b/>
        </w:rPr>
        <w:t xml:space="preserve">Recommendations:</w:t>
      </w:r>
    </w:p>
    <w:p>
      <w:pPr>
        <w:numPr>
          <w:ilvl w:val="0"/>
          <w:numId w:val="1001"/>
        </w:numPr>
        <w:pStyle w:val="Compact"/>
      </w:pPr>
      <w:r>
        <w:t xml:space="preserve">Continue professional development in emerging technologies for rehabilitation, which are increasingly available in Santiago's private sector.</w:t>
      </w:r>
    </w:p>
    <w:p>
      <w:pPr>
        <w:numPr>
          <w:ilvl w:val="0"/>
          <w:numId w:val="1001"/>
        </w:numPr>
        <w:pStyle w:val="Compact"/>
      </w:pPr>
      <w:r>
        <w:t xml:space="preserve">Consider mentoring junior therapists to disseminate best practices within the local occupational therapy community.</w:t>
      </w:r>
    </w:p>
    <w:p>
      <w:pPr>
        <w:numPr>
          <w:ilvl w:val="0"/>
          <w:numId w:val="1001"/>
        </w:numPr>
        <w:pStyle w:val="Compact"/>
      </w:pPr>
      <w:r>
        <w:t xml:space="preserve">Engage in research initiatives to contribute to the body of knowledge regarding occupational therapy outcomes in the Chilean context.</w:t>
      </w:r>
    </w:p>
    <w:p>
      <w:pPr>
        <w:pStyle w:val="FirstParagraph"/>
      </w:pPr>
      <w:r>
        <w:t xml:space="preserve">In conclusion, this</w:t>
      </w:r>
      <w:r>
        <w:t xml:space="preserve"> </w:t>
      </w:r>
      <w:r>
        <w:rPr>
          <w:bCs/>
          <w:b/>
        </w:rPr>
        <w:t xml:space="preserve">Peer Review Report</w:t>
      </w:r>
      <w:r>
        <w:t xml:space="preserve"> </w:t>
      </w:r>
      <w:r>
        <w:t xml:space="preserve">affirms the high quality of care provided by the</w:t>
      </w:r>
      <w:r>
        <w:t xml:space="preserve"> </w:t>
      </w:r>
      <w:r>
        <w:rPr>
          <w:bCs/>
          <w:b/>
        </w:rPr>
        <w:t xml:space="preserve">Occupational Therapist</w:t>
      </w:r>
      <w:r>
        <w:t xml:space="preserve">. The evaluation underscores the importance of maintaining rigorous standards in</w:t>
      </w:r>
      <w:r>
        <w:t xml:space="preserve"> </w:t>
      </w:r>
      <w:r>
        <w:rPr>
          <w:bCs/>
          <w:b/>
        </w:rPr>
        <w:t xml:space="preserve">Chile Santiago</w:t>
      </w:r>
      <w:r>
        <w:t xml:space="preserve"> </w:t>
      </w:r>
      <w:r>
        <w:t xml:space="preserve">to ensure that all patients receive safe, effective, and person-centered occupational therapy services. The therapist's practice is commended for its excellence and positive impact on the community.</w:t>
      </w:r>
    </w:p>
    <w:p>
      <w:pPr>
        <w:pStyle w:val="BodyText"/>
      </w:pPr>
      <w:r>
        <w:rPr>
          <w:bCs/>
          <w:b/>
        </w:rPr>
        <w:t xml:space="preserve">Reviewed By:</w:t>
      </w:r>
    </w:p>
    <w:p>
      <w:pPr>
        <w:pStyle w:val="BodyText"/>
      </w:pPr>
      <w:r>
        <w:t xml:space="preserve">Dr. Elena Rodriguez, OTD, OTR/L</w:t>
      </w:r>
      <w:r>
        <w:br/>
      </w:r>
      <w:r>
        <w:t xml:space="preserve">Senior Peer Reviewer</w:t>
      </w:r>
    </w:p>
    <w:p>
      <w:pPr>
        <w:pStyle w:val="BodyText"/>
      </w:pPr>
      <w:r>
        <w:rPr>
          <w:bCs/>
          <w:b/>
        </w:rPr>
        <w:t xml:space="preserve">Approved By:</w:t>
      </w:r>
    </w:p>
    <w:p>
      <w:pPr>
        <w:pStyle w:val="BodyText"/>
      </w:pPr>
      <w:r>
        <w:t xml:space="preserve">Comité de Calidad Clínica</w:t>
      </w:r>
      <w:r>
        <w:br/>
      </w:r>
      <w:r>
        <w:t xml:space="preserve">Hospital Clínico Universidad de Chile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Santiago, Chile</dc:title>
  <dc:creator/>
  <dc:language>en</dc:language>
  <cp:keywords/>
  <dcterms:created xsi:type="dcterms:W3CDTF">2026-10-10T08:09:22Z</dcterms:created>
  <dcterms:modified xsi:type="dcterms:W3CDTF">2026-10-10T08:09:22Z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