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Occupational Therapist</w:t>
      </w:r>
    </w:p>
    <w:p>
      <w:pPr>
        <w:pStyle w:val="BodyText"/>
      </w:pPr>
      <w:r>
        <w:rPr>
          <w:bCs/>
          <w:b/>
        </w:rPr>
        <w:t xml:space="preserve">Location:</w:t>
      </w:r>
      <w:r>
        <w:t xml:space="preserve"> </w:t>
      </w:r>
      <w:r>
        <w:t xml:space="preserve">China Shanghai</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clinical reasoning, and ethical adherence of the designated Occupational Therapist practicing within the healthcare infrastructure of China Shanghai. The review aims to ensure that the practitioner meets the rigorous standards expected by international bodies and local regulatory frameworks governing rehabilitation services in the People's Republic of China. The assessment focuses on the therapist's ability to deliver patient-centered care, adapt interventions to the unique cultural and environmental context of Shanghai, and maintain high standards of safety and efficacy.</w:t>
      </w:r>
    </w:p>
    <w:bookmarkEnd w:id="21"/>
    <w:bookmarkStart w:id="22" w:name="Xa7ed743570928068a6deea922f1103c8a60f0ce"/>
    <w:p>
      <w:pPr>
        <w:pStyle w:val="Heading2"/>
      </w:pPr>
      <w:r>
        <w:t xml:space="preserve">2. Clinical Competency and Practice Standards</w:t>
      </w:r>
    </w:p>
    <w:p>
      <w:pPr>
        <w:pStyle w:val="FirstParagraph"/>
      </w:pPr>
      <w:r>
        <w:t xml:space="preserve">The Occupational Therapist demonstrated a robust understanding of the core principles of occupational therapy. During the review period, the practitioner was observed conducting comprehensive assessments for patients with neurological, musculoskeletal, and developmental conditions. The evaluation methods employed were consistent with evidence-based practices recognized globally and adapted appropriately for the local demographic in Shanghai.</w:t>
      </w:r>
    </w:p>
    <w:p>
      <w:pPr>
        <w:pStyle w:val="BodyText"/>
      </w:pPr>
      <w:r>
        <w:t xml:space="preserve">A key strength identified is the therapist's proficiency in activity analysis and environmental modification. Given the dense urban environment of China Shanghai, the therapist effectively tailored home and community reintegration plans that account for specific architectural and social realities. For instance, interventions for elderly patients with mobility impairments were designed with consideration for the high-rise residential structures common in the city, ensuring that safety recommendations were practical and implementable.</w:t>
      </w:r>
    </w:p>
    <w:bookmarkEnd w:id="22"/>
    <w:bookmarkStart w:id="23" w:name="cultural-competence-and-communication"/>
    <w:p>
      <w:pPr>
        <w:pStyle w:val="Heading2"/>
      </w:pPr>
      <w:r>
        <w:t xml:space="preserve">3. Cultural Competence and Communication</w:t>
      </w:r>
    </w:p>
    <w:p>
      <w:pPr>
        <w:pStyle w:val="FirstParagraph"/>
      </w:pPr>
      <w:r>
        <w:t xml:space="preserve">Operating as an Occupational Therapist in China Shanghai requires a nuanced understanding of local cultural values, particularly regarding family dynamics and healthcare expectations. The peer review highlights the practitioner's exceptional cultural competence. The therapist successfully navigates the hierarchical nature of family decision-making, often involving multiple generations in the treatment planning process. This approach aligns with the collectivist cultural norms prevalent in the region and fosters higher adherence to therapeutic regimens.</w:t>
      </w:r>
    </w:p>
    <w:p>
      <w:pPr>
        <w:pStyle w:val="BodyText"/>
      </w:pPr>
      <w:r>
        <w:t xml:space="preserve">Communication skills were evaluated across interactions with patients, families, and multidisciplinary team members. The Occupational Therapist demonstrated the ability to convey complex medical information clearly, utilizing appropriate terminology in both Mandarin and English where necessary. This bilingual capability is a significant asset in Shanghai's international medical community, facilitating seamless collaboration with expatriate specialists and local staff alike.</w:t>
      </w:r>
    </w:p>
    <w:bookmarkEnd w:id="23"/>
    <w:bookmarkStart w:id="24" w:name="regulatory-compliance-and-ethics"/>
    <w:p>
      <w:pPr>
        <w:pStyle w:val="Heading2"/>
      </w:pPr>
      <w:r>
        <w:t xml:space="preserve">4. Regulatory Compliance and Ethics</w:t>
      </w:r>
    </w:p>
    <w:p>
      <w:pPr>
        <w:pStyle w:val="FirstParagraph"/>
      </w:pPr>
      <w:r>
        <w:t xml:space="preserve">The review confirmed that the Occupational Therapist strictly adheres to the ethical guidelines set forth by the World Federation of Occupational Therapists (WFOT) as well as the specific regulations enforced by the Shanghai Municipal Health Commission. Documentation practices were found to be meticulous, ensuring that all patient records are accurate, confidential, and compliant with Chinese data protection laws.</w:t>
      </w:r>
    </w:p>
    <w:p>
      <w:pPr>
        <w:pStyle w:val="BodyText"/>
      </w:pPr>
      <w:r>
        <w:t xml:space="preserve">Furthermore, the practitioner maintains the necessary professional licenses and certifications required to practice in China Shanghai. The review noted a proactive approach to continuing professional development, with the therapist actively participating in local workshops and international webinars to stay updated on the latest advancements in rehabilitation science.</w:t>
      </w:r>
    </w:p>
    <w:bookmarkEnd w:id="24"/>
    <w:bookmarkStart w:id="25" w:name="areas-for-improvement"/>
    <w:p>
      <w:pPr>
        <w:pStyle w:val="Heading2"/>
      </w:pPr>
      <w:r>
        <w:t xml:space="preserve">5. Areas for Improvement</w:t>
      </w:r>
    </w:p>
    <w:p>
      <w:pPr>
        <w:pStyle w:val="FirstParagraph"/>
      </w:pPr>
      <w:r>
        <w:t xml:space="preserve">While the overall performance is commendable, the Peer Review Report identifies a few areas for enhancement. First, there is an opportunity to further integrate traditional Chinese medicine concepts into occupational therapy interventions where appropriate. This integrative approach could enhance patient acceptance and outcomes within the local context. Second, the therapist is encouraged to expand their research activities, contributing to the growing body of literature on occupational therapy practices in urban China.</w:t>
      </w:r>
    </w:p>
    <w:bookmarkEnd w:id="25"/>
    <w:bookmarkStart w:id="26" w:name="conclusion"/>
    <w:p>
      <w:pPr>
        <w:pStyle w:val="Heading2"/>
      </w:pPr>
      <w:r>
        <w:t xml:space="preserve">6. Conclusion</w:t>
      </w:r>
    </w:p>
    <w:p>
      <w:pPr>
        <w:pStyle w:val="FirstParagraph"/>
      </w:pPr>
      <w:r>
        <w:t xml:space="preserve">In conclusion, this Peer Review Report affirms that the Occupational Therapist under review is a highly competent professional who delivers exceptional care in the dynamic setting of China Shanghai. Their ability to blend international best practices with local cultural sensitivity makes them a valuable asset to the healthcare system. The practitioner is recommended for continued practice and is encouraged to pursue the suggested areas for professional growth.</w:t>
      </w:r>
    </w:p>
    <w:bookmarkEnd w:id="26"/>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Occupational Therapist / Peer Reviewer</w:t>
      </w:r>
    </w:p>
    <w:p>
      <w:pPr>
        <w:pStyle w:val="BodyText"/>
      </w:pPr>
      <w:r>
        <w:rPr>
          <w:bCs/>
          <w:b/>
        </w:rPr>
        <w:t xml:space="preserve">Affiliation:</w:t>
      </w:r>
      <w:r>
        <w:t xml:space="preserve"> </w:t>
      </w:r>
      <w:r>
        <w:t xml:space="preserve">Shanghai Rehabilitation Medical Center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Shanghai, China</dc:title>
  <dc:creator/>
  <dc:language>en</dc:language>
  <cp:keywords/>
  <dcterms:created xsi:type="dcterms:W3CDTF">2026-10-10T03:53:39Z</dcterms:created>
  <dcterms:modified xsi:type="dcterms:W3CDTF">2026-10-10T03:53:39Z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