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0" w:name="peer-review-report"/>
    <w:p>
      <w:pPr>
        <w:pStyle w:val="Heading1"/>
      </w:pPr>
      <w:r>
        <w:t xml:space="preserve">Peer Review Report</w:t>
      </w:r>
    </w:p>
    <w:p>
      <w:pPr>
        <w:pStyle w:val="FirstParagraph"/>
      </w:pPr>
      <w:r>
        <w:t xml:space="preserve">Professional Competency Assessment for Occupational Therapist</w:t>
      </w:r>
    </w:p>
    <w:p>
      <w:pPr>
        <w:pStyle w:val="BodyText"/>
      </w:pPr>
      <w:r>
        <w:t xml:space="preserve">Location:</w:t>
      </w:r>
      <w:r>
        <w:t xml:space="preserve"> </w:t>
      </w:r>
      <w:r>
        <w:t xml:space="preserve">Alexandria, Egypt</w:t>
      </w:r>
    </w:p>
    <w:p>
      <w:pPr>
        <w:pStyle w:val="BodyText"/>
      </w:pPr>
      <w:r>
        <w:t xml:space="preserve">Date of Review:</w:t>
      </w:r>
      <w:r>
        <w:t xml:space="preserve"> </w:t>
      </w:r>
      <w:r>
        <w:t xml:space="preserve">October 24, 2023</w:t>
      </w:r>
    </w:p>
    <w:p>
      <w:pPr>
        <w:pStyle w:val="BodyText"/>
      </w:pPr>
      <w:r>
        <w:t xml:space="preserve">Report ID:</w:t>
      </w:r>
      <w:r>
        <w:t xml:space="preserve"> </w:t>
      </w:r>
      <w:r>
        <w:t xml:space="preserve">ALEX-OT-PR-2023-089</w:t>
      </w:r>
    </w:p>
    <w:p>
      <w:pPr>
        <w:pStyle w:val="BodyText"/>
      </w:pPr>
      <w:r>
        <w:t xml:space="preserve">Review Type:</w:t>
      </w:r>
      <w:r>
        <w:t xml:space="preserve"> </w:t>
      </w:r>
      <w:r>
        <w:t xml:space="preserve">Annual Clinical Competency</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conducted to evaluate the clinical practice, professional conduct, and ethical adherence of the</w:t>
      </w:r>
      <w:r>
        <w:t xml:space="preserve"> </w:t>
      </w:r>
      <w:r>
        <w:rPr>
          <w:bCs/>
          <w:b/>
        </w:rPr>
        <w:t xml:space="preserve">Occupational Therapist</w:t>
      </w:r>
      <w:r>
        <w:t xml:space="preserve"> </w:t>
      </w:r>
      <w:r>
        <w:t xml:space="preserve">under review. The assessment takes place within the specific healthcare context of</w:t>
      </w:r>
      <w:r>
        <w:t xml:space="preserve"> </w:t>
      </w:r>
      <w:r>
        <w:rPr>
          <w:bCs/>
          <w:b/>
        </w:rPr>
        <w:t xml:space="preserve">Egypt Alexandria</w:t>
      </w:r>
      <w:r>
        <w:t xml:space="preserve">, considering the local regulatory frameworks established by the Egyptian Ministry of Health and Population, as well as the standards set by the Egyptian Occupational Therapy Association.</w:t>
      </w:r>
    </w:p>
    <w:p>
      <w:pPr>
        <w:pStyle w:val="BodyText"/>
      </w:pPr>
      <w:r>
        <w:t xml:space="preserve">The primary objective of this review is to ensure that the</w:t>
      </w:r>
      <w:r>
        <w:t xml:space="preserve"> </w:t>
      </w:r>
      <w:r>
        <w:rPr>
          <w:bCs/>
          <w:b/>
        </w:rPr>
        <w:t xml:space="preserve">Occupational Therapist</w:t>
      </w:r>
      <w:r>
        <w:t xml:space="preserve"> </w:t>
      </w:r>
      <w:r>
        <w:t xml:space="preserve">maintains the highest standards of patient care, particularly given the diverse demographic and medical needs prevalent in Alexandria. This coastal metropolis presents unique challenges and opportunities for rehabilitation services, ranging from pediatric developmental disorders to geriatric care and post-traumatic rehabilitation. This report serves as a formal document of professional accountability and continuous quality improvement.</w:t>
      </w:r>
    </w:p>
    <w:bookmarkEnd w:id="21"/>
    <w:bookmarkStart w:id="24" w:name="Xa7ed743570928068a6deea922f1103c8a60f0ce"/>
    <w:p>
      <w:pPr>
        <w:pStyle w:val="Heading2"/>
      </w:pPr>
      <w:r>
        <w:t xml:space="preserve">2. Clinical Competency and Practice Standards</w:t>
      </w:r>
    </w:p>
    <w:p>
      <w:pPr>
        <w:pStyle w:val="FirstParagraph"/>
      </w:pPr>
      <w:r>
        <w:t xml:space="preserve">The review panel assessed the</w:t>
      </w:r>
      <w:r>
        <w:t xml:space="preserve"> </w:t>
      </w:r>
      <w:r>
        <w:rPr>
          <w:bCs/>
          <w:b/>
        </w:rPr>
        <w:t xml:space="preserve">Occupational Therapist</w:t>
      </w:r>
      <w:r>
        <w:t xml:space="preserve"> </w:t>
      </w:r>
      <w:r>
        <w:t xml:space="preserve">based on direct observation of clinical sessions, case file audits, and patient outcome metrics. In the context of</w:t>
      </w:r>
      <w:r>
        <w:t xml:space="preserve"> </w:t>
      </w:r>
      <w:r>
        <w:rPr>
          <w:bCs/>
          <w:b/>
        </w:rPr>
        <w:t xml:space="preserve">Egypt Alexandria</w:t>
      </w:r>
      <w:r>
        <w:t xml:space="preserve">, where access to specialized rehabilitation can vary, the therapist's ability to provide evidence-based interventions is critical.</w:t>
      </w:r>
    </w:p>
    <w:bookmarkStart w:id="22" w:name="assessment-and-diagnosis"/>
    <w:p>
      <w:pPr>
        <w:pStyle w:val="Heading3"/>
      </w:pPr>
      <w:r>
        <w:t xml:space="preserve">2.1 Assessment and Diagnosis</w:t>
      </w:r>
    </w:p>
    <w:p>
      <w:pPr>
        <w:pStyle w:val="FirstParagraph"/>
      </w:pPr>
      <w:r>
        <w:t xml:space="preserve">The</w:t>
      </w:r>
      <w:r>
        <w:t xml:space="preserve"> </w:t>
      </w:r>
      <w:r>
        <w:rPr>
          <w:bCs/>
          <w:b/>
        </w:rPr>
        <w:t xml:space="preserve">Occupational Therapist</w:t>
      </w:r>
      <w:r>
        <w:t xml:space="preserve"> </w:t>
      </w:r>
      <w:r>
        <w:t xml:space="preserve">demonstrated a thorough understanding of standardized assessment tools appropriate for the Egyptian population. The review noted effective utilization of culturally relevant activities during evaluations. For instance, when assessing activities of daily living (ADLs), the therapist appropriately incorporated local cultural norms and household environments typical of Alexandria, ensuring that the assessment results were valid and actionable for the patients.</w:t>
      </w:r>
    </w:p>
    <w:bookmarkEnd w:id="22"/>
    <w:bookmarkStart w:id="23" w:name="intervention-planning"/>
    <w:p>
      <w:pPr>
        <w:pStyle w:val="Heading3"/>
      </w:pPr>
      <w:r>
        <w:t xml:space="preserve">2.2 Intervention Planning</w:t>
      </w:r>
    </w:p>
    <w:p>
      <w:pPr>
        <w:pStyle w:val="FirstParagraph"/>
      </w:pPr>
      <w:r>
        <w:t xml:space="preserve">Treatment plans reviewed were comprehensive, individualized, and goal-oriented. The</w:t>
      </w:r>
      <w:r>
        <w:t xml:space="preserve"> </w:t>
      </w:r>
      <w:r>
        <w:rPr>
          <w:bCs/>
          <w:b/>
        </w:rPr>
        <w:t xml:space="preserve">Occupational Therapist</w:t>
      </w:r>
      <w:r>
        <w:t xml:space="preserve"> </w:t>
      </w:r>
      <w:r>
        <w:t xml:space="preserve">showed proficiency in adapting therapeutic strategies to the socioeconomic realities of patients in Alexandria. This includes recommending cost-effective home modifications and utilizing locally available materials for therapeutic exercises. The integration of family members into the therapy process was particularly strong, recognizing the central role of the family unit in Egyptian healthcare dynamics.</w:t>
      </w:r>
    </w:p>
    <w:bookmarkEnd w:id="23"/>
    <w:bookmarkEnd w:id="24"/>
    <w:bookmarkStart w:id="25" w:name="ethical-practice-and-professionalism"/>
    <w:p>
      <w:pPr>
        <w:pStyle w:val="Heading2"/>
      </w:pPr>
      <w:r>
        <w:t xml:space="preserve">3. Ethical Practice and Professionalism</w:t>
      </w:r>
    </w:p>
    <w:p>
      <w:pPr>
        <w:pStyle w:val="FirstParagraph"/>
      </w:pPr>
      <w:r>
        <w:t xml:space="preserve">Adherence to ethical guidelines is a cornerstone of this</w:t>
      </w:r>
      <w:r>
        <w:t xml:space="preserve"> </w:t>
      </w:r>
      <w:r>
        <w:rPr>
          <w:bCs/>
          <w:b/>
        </w:rPr>
        <w:t xml:space="preserve">Peer Review Report</w:t>
      </w:r>
      <w:r>
        <w:t xml:space="preserve">. The</w:t>
      </w:r>
      <w:r>
        <w:t xml:space="preserve"> </w:t>
      </w:r>
      <w:r>
        <w:rPr>
          <w:bCs/>
          <w:b/>
        </w:rPr>
        <w:t xml:space="preserve">Occupational Therapist</w:t>
      </w:r>
      <w:r>
        <w:t xml:space="preserve"> </w:t>
      </w:r>
      <w:r>
        <w:t xml:space="preserve">was evaluated on confidentiality, informed consent, and professional boundaries.</w:t>
      </w:r>
    </w:p>
    <w:p>
      <w:pPr>
        <w:numPr>
          <w:ilvl w:val="0"/>
          <w:numId w:val="1001"/>
        </w:numPr>
        <w:pStyle w:val="Compact"/>
      </w:pPr>
      <w:r>
        <w:rPr>
          <w:bCs/>
          <w:b/>
        </w:rPr>
        <w:t xml:space="preserve">Confidentiality:</w:t>
      </w:r>
      <w:r>
        <w:t xml:space="preserve"> </w:t>
      </w:r>
      <w:r>
        <w:t xml:space="preserve">Patient records were maintained securely in compliance with Egyptian health data regulations. No breaches of privacy were identified during the audit of digital and physical files.</w:t>
      </w:r>
    </w:p>
    <w:p>
      <w:pPr>
        <w:numPr>
          <w:ilvl w:val="0"/>
          <w:numId w:val="1001"/>
        </w:numPr>
        <w:pStyle w:val="Compact"/>
      </w:pPr>
      <w:r>
        <w:rPr>
          <w:bCs/>
          <w:b/>
        </w:rPr>
        <w:t xml:space="preserve">Informed Consent:</w:t>
      </w:r>
      <w:r>
        <w:t xml:space="preserve"> </w:t>
      </w:r>
      <w:r>
        <w:t xml:space="preserve">The therapist consistently obtained informed consent from patients or their legal guardians, ensuring that the nature of the treatment, potential risks, and expected outcomes were clearly explained in a language and manner understandable to the patient.</w:t>
      </w:r>
    </w:p>
    <w:p>
      <w:pPr>
        <w:numPr>
          <w:ilvl w:val="0"/>
          <w:numId w:val="1001"/>
        </w:numPr>
        <w:pStyle w:val="Compact"/>
      </w:pPr>
      <w:r>
        <w:rPr>
          <w:bCs/>
          <w:b/>
        </w:rPr>
        <w:t xml:space="preserve">Cultural Sensitivity:</w:t>
      </w:r>
      <w:r>
        <w:t xml:space="preserve"> </w:t>
      </w:r>
      <w:r>
        <w:t xml:space="preserve">In the diverse social fabric of</w:t>
      </w:r>
      <w:r>
        <w:t xml:space="preserve"> </w:t>
      </w:r>
      <w:r>
        <w:rPr>
          <w:bCs/>
          <w:b/>
        </w:rPr>
        <w:t xml:space="preserve">Egypt Alexandria</w:t>
      </w:r>
      <w:r>
        <w:t xml:space="preserve">, the therapist demonstrated high levels of cultural competence. Interactions with patients from various religious and socioeconomic backgrounds were respectful and non-judgmental.</w:t>
      </w:r>
    </w:p>
    <w:bookmarkEnd w:id="25"/>
    <w:bookmarkStart w:id="26" w:name="documentation-and-record-keeping"/>
    <w:p>
      <w:pPr>
        <w:pStyle w:val="Heading2"/>
      </w:pPr>
      <w:r>
        <w:t xml:space="preserve">4. Documentation and Record Keeping</w:t>
      </w:r>
    </w:p>
    <w:p>
      <w:pPr>
        <w:pStyle w:val="FirstParagraph"/>
      </w:pPr>
      <w:r>
        <w:t xml:space="preserve">Accurate documentation is vital for continuity of care and legal protection. The</w:t>
      </w:r>
      <w:r>
        <w:t xml:space="preserve"> </w:t>
      </w:r>
      <w:r>
        <w:rPr>
          <w:bCs/>
          <w:b/>
        </w:rPr>
        <w:t xml:space="preserve">Occupational Therapist</w:t>
      </w:r>
      <w:r>
        <w:t xml:space="preserve"> </w:t>
      </w:r>
      <w:r>
        <w:t xml:space="preserve">was commended for maintaining detailed and timely records. The SOAP (Subjective, Objective, Assessment, Plan) notes were clear, concise, and reflected the progress of patients accurately.</w:t>
      </w:r>
    </w:p>
    <w:p>
      <w:pPr>
        <w:pStyle w:val="BodyText"/>
      </w:pPr>
      <w:r>
        <w:t xml:space="preserve">The review highlighted that the therapist effectively documented the rationale behind clinical decisions, which is essential for peer collaboration and insurance purposes within the Egyptian healthcare system. However, it was recommended that the therapist further standardize the use of outcome measures to facilitate better data aggregation for future research within Alexandria's rehabilitation centers.</w:t>
      </w:r>
    </w:p>
    <w:bookmarkEnd w:id="26"/>
    <w:bookmarkStart w:id="27" w:name="continuing-professional-development-cpd"/>
    <w:p>
      <w:pPr>
        <w:pStyle w:val="Heading2"/>
      </w:pPr>
      <w:r>
        <w:t xml:space="preserve">5. Continuing Professional Development (CPD)</w:t>
      </w:r>
    </w:p>
    <w:p>
      <w:pPr>
        <w:pStyle w:val="FirstParagraph"/>
      </w:pPr>
      <w:r>
        <w:t xml:space="preserve">The healthcare landscape in</w:t>
      </w:r>
      <w:r>
        <w:t xml:space="preserve"> </w:t>
      </w:r>
      <w:r>
        <w:rPr>
          <w:bCs/>
          <w:b/>
        </w:rPr>
        <w:t xml:space="preserve">Egypt Alexandria</w:t>
      </w:r>
      <w:r>
        <w:t xml:space="preserve"> </w:t>
      </w:r>
      <w:r>
        <w:t xml:space="preserve">is evolving, with increasing emphasis on neuro-rehabilitation and pediatric therapy. The</w:t>
      </w:r>
      <w:r>
        <w:t xml:space="preserve"> </w:t>
      </w:r>
      <w:r>
        <w:rPr>
          <w:bCs/>
          <w:b/>
        </w:rPr>
        <w:t xml:space="preserve">Occupational Therapist</w:t>
      </w:r>
      <w:r>
        <w:t xml:space="preserve"> </w:t>
      </w:r>
      <w:r>
        <w:t xml:space="preserve">has actively engaged in Continuing Professional Development activities.</w:t>
      </w:r>
    </w:p>
    <w:p>
      <w:pPr>
        <w:pStyle w:val="BodyText"/>
      </w:pPr>
      <w:r>
        <w:t xml:space="preserve">The review confirmed attendance at relevant workshops and conferences organized by local medical societies and international bodies. The therapist has successfully integrated new techniques learned from these CPD activities into their practice, thereby enhancing the quality of care provided to the community. This commitment to lifelong learning is highly valued and aligns with the expectations of the Egyptian Occupational Therapy Association.</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of the</w:t>
      </w:r>
      <w:r>
        <w:t xml:space="preserve"> </w:t>
      </w:r>
      <w:r>
        <w:rPr>
          <w:bCs/>
          <w:b/>
        </w:rPr>
        <w:t xml:space="preserve">Occupational Therapist</w:t>
      </w:r>
      <w:r>
        <w:t xml:space="preserve"> </w:t>
      </w:r>
      <w:r>
        <w:t xml:space="preserve">is rated as satisfactory to excellent, this</w:t>
      </w:r>
      <w:r>
        <w:t xml:space="preserve"> </w:t>
      </w:r>
      <w:r>
        <w:rPr>
          <w:bCs/>
          <w:b/>
        </w:rPr>
        <w:t xml:space="preserve">Peer Review Report</w:t>
      </w:r>
      <w:r>
        <w:t xml:space="preserve"> </w:t>
      </w:r>
      <w:r>
        <w:t xml:space="preserve">identifies specific areas for further enhancement:</w:t>
      </w:r>
    </w:p>
    <w:p>
      <w:pPr>
        <w:numPr>
          <w:ilvl w:val="0"/>
          <w:numId w:val="1002"/>
        </w:numPr>
        <w:pStyle w:val="Compact"/>
      </w:pPr>
      <w:r>
        <w:rPr>
          <w:bCs/>
          <w:b/>
        </w:rPr>
        <w:t xml:space="preserve">Interdisciplinary Collaboration:</w:t>
      </w:r>
      <w:r>
        <w:t xml:space="preserve"> </w:t>
      </w:r>
      <w:r>
        <w:t xml:space="preserve">It is recommended that the therapist increase formal collaboration with physicians, physiotherapists, and speech therapists within Alexandria's hospitals to create more holistic care plans for complex cases.</w:t>
      </w:r>
    </w:p>
    <w:p>
      <w:pPr>
        <w:numPr>
          <w:ilvl w:val="0"/>
          <w:numId w:val="1002"/>
        </w:numPr>
        <w:pStyle w:val="Compact"/>
      </w:pPr>
      <w:r>
        <w:rPr>
          <w:bCs/>
          <w:b/>
        </w:rPr>
        <w:t xml:space="preserve">Community Outreach:</w:t>
      </w:r>
      <w:r>
        <w:t xml:space="preserve"> </w:t>
      </w:r>
      <w:r>
        <w:t xml:space="preserve">Given the high prevalence of certain conditions in the region, the therapist is encouraged to participate in or initiate community-based rehabilitation programs to increase accessibility for underserved populations in Alexandria.</w:t>
      </w:r>
    </w:p>
    <w:p>
      <w:pPr>
        <w:numPr>
          <w:ilvl w:val="0"/>
          <w:numId w:val="1002"/>
        </w:numPr>
        <w:pStyle w:val="Compact"/>
      </w:pPr>
      <w:r>
        <w:rPr>
          <w:bCs/>
          <w:b/>
        </w:rPr>
        <w:t xml:space="preserve">Research Contribution:</w:t>
      </w:r>
      <w:r>
        <w:t xml:space="preserve"> </w:t>
      </w:r>
      <w:r>
        <w:t xml:space="preserve">The therapist is encouraged to contribute to local research initiatives, documenting outcomes specific to the Egyptian context to help shape national rehabilitation policies.</w:t>
      </w:r>
    </w:p>
    <w:bookmarkEnd w:id="28"/>
    <w:bookmarkStart w:id="29" w:name="conclusion"/>
    <w:p>
      <w:pPr>
        <w:pStyle w:val="Heading2"/>
      </w:pPr>
      <w:r>
        <w:t xml:space="preserve">7. Conclusion</w:t>
      </w:r>
    </w:p>
    <w:p>
      <w:pPr>
        <w:pStyle w:val="FirstParagraph"/>
      </w:pPr>
      <w:r>
        <w:t xml:space="preserve">Based on the comprehensive evaluation conducted, the</w:t>
      </w:r>
      <w:r>
        <w:t xml:space="preserve"> </w:t>
      </w:r>
      <w:r>
        <w:rPr>
          <w:bCs/>
          <w:b/>
        </w:rPr>
        <w:t xml:space="preserve">Occupational Therapist</w:t>
      </w:r>
      <w:r>
        <w:t xml:space="preserve"> </w:t>
      </w:r>
      <w:r>
        <w:t xml:space="preserve">has demonstrated a high level of clinical competence, ethical integrity, and professional dedication. The therapist's practice is well-aligned with the standards required for healthcare providers in</w:t>
      </w:r>
      <w:r>
        <w:t xml:space="preserve"> </w:t>
      </w:r>
      <w:r>
        <w:rPr>
          <w:bCs/>
          <w:b/>
        </w:rPr>
        <w:t xml:space="preserve">Egypt Alexandria</w:t>
      </w:r>
      <w:r>
        <w:t xml:space="preserve">. This</w:t>
      </w:r>
      <w:r>
        <w:t xml:space="preserve"> </w:t>
      </w:r>
      <w:r>
        <w:rPr>
          <w:bCs/>
          <w:b/>
        </w:rPr>
        <w:t xml:space="preserve">Peer Review Report</w:t>
      </w:r>
      <w:r>
        <w:t xml:space="preserve"> </w:t>
      </w:r>
      <w:r>
        <w:t xml:space="preserve">concludes that the therapist is fit to continue their professional practice without restriction, provided they address the minor recommendations outlined above.</w:t>
      </w:r>
    </w:p>
    <w:p>
      <w:pPr>
        <w:pStyle w:val="BodyText"/>
      </w:pPr>
      <w:r>
        <w:t xml:space="preserve">This review affirms the therapist's commitment to improving the quality of life for individuals with disabilities and health conditions in Alexandria. The findings of this report will be filed in the therapist's professional portfolio and may be referenced in future evaluations.</w:t>
      </w:r>
    </w:p>
    <w:bookmarkEnd w:id="29"/>
    <w:p>
      <w:pPr>
        <w:pStyle w:val="BodyText"/>
      </w:pPr>
      <w:r>
        <w:rPr>
          <w:bCs/>
          <w:b/>
        </w:rPr>
        <w:t xml:space="preserve">Review Panel Chair</w:t>
      </w:r>
    </w:p>
    <w:p>
      <w:pPr>
        <w:pStyle w:val="BodyText"/>
      </w:pPr>
      <w:r>
        <w:t xml:space="preserve">Dr. Ahmed Hassan</w:t>
      </w:r>
    </w:p>
    <w:p>
      <w:pPr>
        <w:pStyle w:val="BodyText"/>
      </w:pPr>
      <w:r>
        <w:t xml:space="preserve">Senior Occupational Therapist</w:t>
      </w:r>
    </w:p>
    <w:p>
      <w:pPr>
        <w:pStyle w:val="BodyText"/>
      </w:pPr>
      <w:r>
        <w:t xml:space="preserve">Alexandria Medical Association</w:t>
      </w:r>
    </w:p>
    <w:p>
      <w:pPr>
        <w:pStyle w:val="BodyText"/>
      </w:pPr>
      <w:r>
        <w:rPr>
          <w:bCs/>
          <w:b/>
        </w:rPr>
        <w:t xml:space="preserve">Occupational Therapist Under Review</w:t>
      </w:r>
    </w:p>
    <w:p>
      <w:pPr>
        <w:pStyle w:val="BodyText"/>
      </w:pPr>
      <w:r>
        <w:t xml:space="preserve">__________________________</w:t>
      </w:r>
    </w:p>
    <w:p>
      <w:pPr>
        <w:pStyle w:val="BodyText"/>
      </w:pPr>
      <w:r>
        <w:t xml:space="preserve">Name &amp; Signature</w:t>
      </w:r>
    </w:p>
    <w:p>
      <w:pPr>
        <w:pStyle w:val="BodyText"/>
      </w:pPr>
      <w:r>
        <w:t xml:space="preserve">Date: _______________</w:t>
      </w:r>
    </w:p>
    <w:p>
      <w:pPr>
        <w:pStyle w:val="BodyText"/>
      </w:pPr>
      <w:r>
        <w:t xml:space="preserve">This document is confidential and intended solely for the use of the individual(s) or entity to whom it is addressed. Unauthorized distribution is prohibited.</w:t>
      </w:r>
    </w:p>
    <w:p>
      <w:pPr>
        <w:pStyle w:val="BodyText"/>
      </w:pPr>
      <w:r>
        <w:t xml:space="preserve">© 2023 Peer Review Committee,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Alexandria, Egypt</dc:title>
  <dc:creator/>
  <dc:language>en</dc:language>
  <cp:keywords/>
  <dcterms:created xsi:type="dcterms:W3CDTF">2026-10-10T07:37:07Z</dcterms:created>
  <dcterms:modified xsi:type="dcterms:W3CDTF">2026-10-10T07:37:07Z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