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Germany</w:t>
      </w:r>
      <w:r>
        <w:t xml:space="preserve"> </w:t>
      </w:r>
      <w:r>
        <w:t xml:space="preserve">Berlin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an Occupational Therapist</w:t>
      </w:r>
    </w:p>
    <w:p>
      <w:pPr>
        <w:pStyle w:val="BodyText"/>
      </w:pPr>
      <w:r>
        <w:rPr>
          <w:bCs/>
          <w:b/>
        </w:rPr>
        <w:t xml:space="preserve">Location:</w:t>
      </w:r>
      <w:r>
        <w:t xml:space="preserve"> </w:t>
      </w:r>
      <w:r>
        <w:t xml:space="preserve">Germany Berlin</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practice, professional conduct, and regulatory compliance of an Occupational Therapist operating within the healthcare framework of Germany Berlin. The review aims to ensure that the practitioner adheres to the high standards expected by the German healthcare system, specifically within the vibrant and diverse clinical environment of Berlin. The assessment covers patient care quality, documentation accuracy, interdisciplinary collaboration, and adherence to local and federal regulations.</w:t>
      </w:r>
    </w:p>
    <w:bookmarkEnd w:id="21"/>
    <w:bookmarkStart w:id="22" w:name="introduction-and-scope"/>
    <w:p>
      <w:pPr>
        <w:pStyle w:val="Heading2"/>
      </w:pPr>
      <w:r>
        <w:t xml:space="preserve">2. Introduction and Scope</w:t>
      </w:r>
    </w:p>
    <w:p>
      <w:pPr>
        <w:pStyle w:val="FirstParagraph"/>
      </w:pPr>
      <w:r>
        <w:t xml:space="preserve">Occupational Therapy in Germany Berlin plays a pivotal role in supporting individuals across the lifespan, from pediatric rehabilitation to geriatric care. Given the multicultural nature of Berlin, therapists must demonstrate cultural competence and adaptability. This Peer Review Report focuses on a specific practitioner’s ability to deliver evidence-based interventions that align with the German Social Code (SGB) and the guidelines set by the German Association of Occupational Therapists (BDK).</w:t>
      </w:r>
    </w:p>
    <w:p>
      <w:pPr>
        <w:pStyle w:val="BodyText"/>
      </w:pPr>
      <w:r>
        <w:t xml:space="preserve">The scope of this review includes an analysis of 50 patient files, direct observation of clinical sessions, interviews with colleagues, and a review of continuing professional development (CPD) records. The objective is to provide a comprehensive overview of the Occupational Therapist’s performance and identify areas for improvement.</w:t>
      </w:r>
    </w:p>
    <w:bookmarkEnd w:id="22"/>
    <w:bookmarkStart w:id="23" w:name="clinical-competency-and-patient-care"/>
    <w:p>
      <w:pPr>
        <w:pStyle w:val="Heading2"/>
      </w:pPr>
      <w:r>
        <w:t xml:space="preserve">3. Clinical Competency and Patient Care</w:t>
      </w:r>
    </w:p>
    <w:p>
      <w:pPr>
        <w:pStyle w:val="FirstParagraph"/>
      </w:pPr>
      <w:r>
        <w:t xml:space="preserve">The Occupational Therapist demonstrated a strong foundation in clinical reasoning and intervention planning. In the context of Germany Berlin, where patients often present with complex, multifaceted needs, the therapist showed proficiency in conducting thorough assessments. The use of standardized assessment tools, such as the COPM (Canadian Occupational Performance Measure), was consistent and appropriate.</w:t>
      </w:r>
    </w:p>
    <w:p>
      <w:pPr>
        <w:pStyle w:val="BodyText"/>
      </w:pPr>
      <w:r>
        <w:t xml:space="preserve">Interventions were tailored to the individual’s goals, environment, and cultural background. For instance, in cases involving elderly patients in Berlin’s urban housing, the therapist effectively collaborated with social services to recommend home modifications that enhanced safety and independence. This holistic approach is crucial in the German healthcare model, which emphasizes patient autonomy and quality of life.</w:t>
      </w:r>
    </w:p>
    <w:bookmarkEnd w:id="23"/>
    <w:bookmarkStart w:id="24" w:name="documentation-and-regulatory-compliance"/>
    <w:p>
      <w:pPr>
        <w:pStyle w:val="Heading2"/>
      </w:pPr>
      <w:r>
        <w:t xml:space="preserve">4. Documentation and Regulatory Compliance</w:t>
      </w:r>
    </w:p>
    <w:p>
      <w:pPr>
        <w:pStyle w:val="FirstParagraph"/>
      </w:pPr>
      <w:r>
        <w:t xml:space="preserve">Accurate documentation is a legal and ethical requirement for Occupational Therapists in Germany. This Peer Review Report found that the practitioner maintained detailed and timely records in compliance with the German Medical Devices Regulation (MPG) and data protection laws (DSGVO). Patient files included clear treatment plans, progress notes, and discharge summaries.</w:t>
      </w:r>
    </w:p>
    <w:p>
      <w:pPr>
        <w:pStyle w:val="BodyText"/>
      </w:pPr>
      <w:r>
        <w:t xml:space="preserve">However, there were minor inconsistencies in the coding of services for billing purposes under the German statutory health insurance system (GKV). While no fraudulent activity was detected, it is recommended that the Occupational Therapist undergo additional training on the latest billing codes to ensure full compliance and avoid potential audits.</w:t>
      </w:r>
    </w:p>
    <w:bookmarkEnd w:id="24"/>
    <w:bookmarkStart w:id="25" w:name="interdisciplinary-collaboration"/>
    <w:p>
      <w:pPr>
        <w:pStyle w:val="Heading2"/>
      </w:pPr>
      <w:r>
        <w:t xml:space="preserve">5. Interdisciplinary Collaboration</w:t>
      </w:r>
    </w:p>
    <w:p>
      <w:pPr>
        <w:pStyle w:val="FirstParagraph"/>
      </w:pPr>
      <w:r>
        <w:t xml:space="preserve">Effective collaboration with other healthcare professionals is essential in Germany Berlin’s integrated care settings. The Occupational Therapist was observed working closely with physiotherapists, speech therapists, psychologists, and physicians. Feedback from colleagues indicated that the therapist was a valued team member, contributing insightful perspectives during case conferences.</w:t>
      </w:r>
    </w:p>
    <w:p>
      <w:pPr>
        <w:pStyle w:val="BodyText"/>
      </w:pPr>
      <w:r>
        <w:t xml:space="preserve">The therapist also engaged with community organizations in Berlin, such as integration centers for refugees, to provide occupational therapy services that addressed both physical and psychosocial needs. This proactive approach aligns with the public health goals of the city and demonstrates a commitment to social responsibility.</w:t>
      </w:r>
    </w:p>
    <w:bookmarkEnd w:id="25"/>
    <w:bookmarkStart w:id="26" w:name="cultural-competence-and-communication"/>
    <w:p>
      <w:pPr>
        <w:pStyle w:val="Heading2"/>
      </w:pPr>
      <w:r>
        <w:t xml:space="preserve">6. Cultural Competence and Communication</w:t>
      </w:r>
    </w:p>
    <w:p>
      <w:pPr>
        <w:pStyle w:val="FirstParagraph"/>
      </w:pPr>
      <w:r>
        <w:t xml:space="preserve">Berlin is one of the most diverse cities in Europe, and cultural competence is a critical skill for Occupational Therapists. This Peer Review Report highlights the practitioner’s ability to communicate effectively with patients from various linguistic and cultural backgrounds. The use of interpreters when necessary and the adaptation of therapeutic materials to be culturally sensitive were noted as strengths.</w:t>
      </w:r>
    </w:p>
    <w:p>
      <w:pPr>
        <w:pStyle w:val="BodyText"/>
      </w:pPr>
      <w:r>
        <w:t xml:space="preserve">The therapist also demonstrated empathy and respect for patients’ values and beliefs, which is essential for building trust and facilitating engagement in therapy. This aspect of care is particularly important in Germany Berlin, where patients may have experienced trauma or displacement.</w:t>
      </w:r>
    </w:p>
    <w:bookmarkEnd w:id="26"/>
    <w:bookmarkStart w:id="27" w:name="continuing-professional-development"/>
    <w:p>
      <w:pPr>
        <w:pStyle w:val="Heading2"/>
      </w:pPr>
      <w:r>
        <w:t xml:space="preserve">7. Continuing Professional Development</w:t>
      </w:r>
    </w:p>
    <w:p>
      <w:pPr>
        <w:pStyle w:val="FirstParagraph"/>
      </w:pPr>
      <w:r>
        <w:t xml:space="preserve">Lifelong learning is a cornerstone of professional practice for Occupational Therapists in Germany. The reviewed practitioner has actively participated in CPD activities, including workshops on neurorehabilitation and seminars on the latest research in occupational therapy. Membership in professional bodies such as the BDK was confirmed, and the therapist has contributed to local conferences in Berlin.</w:t>
      </w:r>
    </w:p>
    <w:p>
      <w:pPr>
        <w:pStyle w:val="BodyText"/>
      </w:pPr>
      <w:r>
        <w:t xml:space="preserve">It is recommended that the Occupational Therapist continue to pursue advanced training in areas such as telehealth and digital health solutions, which are increasingly relevant in the modern healthcare landscape of Germany Berlin.</w:t>
      </w:r>
    </w:p>
    <w:bookmarkEnd w:id="27"/>
    <w:bookmarkStart w:id="28" w:name="recommendations"/>
    <w:p>
      <w:pPr>
        <w:pStyle w:val="Heading2"/>
      </w:pPr>
      <w:r>
        <w:t xml:space="preserve">8.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Enhance knowledge of billing codes and regulatory requirements specific to the German statutory health insurance system.</w:t>
      </w:r>
    </w:p>
    <w:p>
      <w:pPr>
        <w:numPr>
          <w:ilvl w:val="0"/>
          <w:numId w:val="1001"/>
        </w:numPr>
        <w:pStyle w:val="Compact"/>
      </w:pPr>
      <w:r>
        <w:t xml:space="preserve">Continue to develop cultural competence through targeted training and community engagement.</w:t>
      </w:r>
    </w:p>
    <w:p>
      <w:pPr>
        <w:numPr>
          <w:ilvl w:val="0"/>
          <w:numId w:val="1001"/>
        </w:numPr>
        <w:pStyle w:val="Compact"/>
      </w:pPr>
      <w:r>
        <w:t xml:space="preserve">Incorporate more digital tools into practice to improve efficiency and patient engagement.</w:t>
      </w:r>
    </w:p>
    <w:p>
      <w:pPr>
        <w:numPr>
          <w:ilvl w:val="0"/>
          <w:numId w:val="1001"/>
        </w:numPr>
        <w:pStyle w:val="Compact"/>
      </w:pPr>
      <w:r>
        <w:t xml:space="preserve">Maintain high standards of documentation and seek regular feedback from peers and supervisors.</w:t>
      </w:r>
    </w:p>
    <w:bookmarkEnd w:id="28"/>
    <w:bookmarkStart w:id="29" w:name="conclusion"/>
    <w:p>
      <w:pPr>
        <w:pStyle w:val="Heading2"/>
      </w:pPr>
      <w:r>
        <w:t xml:space="preserve">9. Conclusion</w:t>
      </w:r>
    </w:p>
    <w:p>
      <w:pPr>
        <w:pStyle w:val="FirstParagraph"/>
      </w:pPr>
      <w:r>
        <w:t xml:space="preserve">In conclusion, this Peer Review Report affirms that the Occupational Therapist under review is a competent and dedicated professional who meets the standards expected in Germany Berlin. The practitioner’s commitment to patient-centered care, interdisciplinary collaboration, and continuous improvement is commendable. By addressing the minor areas identified for improvement, the Occupational Therapist can further enhance their practice and contribute positively to the healthcare community in Berlin.</w:t>
      </w:r>
    </w:p>
    <w:bookmarkEnd w:id="29"/>
    <w:p>
      <w:pPr>
        <w:pStyle w:val="BodyText"/>
      </w:pPr>
      <w:r>
        <w:rPr>
          <w:bCs/>
          <w:b/>
        </w:rPr>
        <w:t xml:space="preserve">Prepared by:</w:t>
      </w:r>
    </w:p>
    <w:p>
      <w:pPr>
        <w:pStyle w:val="BodyText"/>
      </w:pPr>
      <w:r>
        <w:t xml:space="preserve">Dr. Elena Schmidt</w:t>
      </w:r>
    </w:p>
    <w:p>
      <w:pPr>
        <w:pStyle w:val="BodyText"/>
      </w:pPr>
      <w:r>
        <w:t xml:space="preserve">Senior Occupational Therapist &amp; Peer Reviewer</w:t>
      </w:r>
    </w:p>
    <w:p>
      <w:pPr>
        <w:pStyle w:val="BodyText"/>
      </w:pPr>
      <w:r>
        <w:t xml:space="preserve">Berlin,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Germany Berlin</dc:title>
  <dc:creator/>
  <dc:language>en</dc:language>
  <cp:keywords/>
  <dcterms:created xsi:type="dcterms:W3CDTF">2026-10-10T04:24:19Z</dcterms:created>
  <dcterms:modified xsi:type="dcterms:W3CDTF">2026-10-10T04:24:19Z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