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Occupational</w:t>
      </w:r>
      <w:r>
        <w:t xml:space="preserve"> </w:t>
      </w:r>
      <w:r>
        <w:t xml:space="preserve">Therapist</w:t>
      </w:r>
      <w:r>
        <w:t xml:space="preserve"> </w:t>
      </w:r>
      <w:r>
        <w:t xml:space="preserve">-</w:t>
      </w:r>
      <w:r>
        <w:t xml:space="preserve"> </w:t>
      </w:r>
      <w:r>
        <w:t xml:space="preserve">Indonesia</w:t>
      </w:r>
      <w:r>
        <w:t xml:space="preserve"> </w:t>
      </w:r>
      <w:r>
        <w:t xml:space="preserve">Jakarta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Occupational Therapist Clinical Competency and Practice Standards</w:t>
      </w:r>
    </w:p>
    <w:p>
      <w:pPr>
        <w:pStyle w:val="BodyText"/>
      </w:pPr>
      <w:r>
        <w:rPr>
          <w:bCs/>
          <w:b/>
        </w:rPr>
        <w:t xml:space="preserve">Location:</w:t>
      </w:r>
      <w:r>
        <w:t xml:space="preserve"> </w:t>
      </w:r>
      <w:r>
        <w:t xml:space="preserve">Indonesia Jakarta</w:t>
      </w:r>
    </w:p>
    <w:p>
      <w:pPr>
        <w:pStyle w:val="BodyText"/>
      </w:pPr>
      <w:r>
        <w:rPr>
          <w:bCs/>
          <w:b/>
        </w:rPr>
        <w:t xml:space="preserve">Date of Review:</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compiled to evaluate the clinical performance, professional conduct, and adherence to therapeutic standards of an Occupational Therapist (OT) practicing within the healthcare infrastructure of Indonesia Jakarta. The review process is designed to ensure that the practitioner maintains the highest level of care, aligning with both international best practices and the specific regulatory requirements set forth by the Indonesian Ministry of Health and the Indonesian Occupational Therapy Association (Perkasi).</w:t>
      </w:r>
    </w:p>
    <w:p>
      <w:pPr>
        <w:pStyle w:val="BodyText"/>
      </w:pPr>
      <w:r>
        <w:t xml:space="preserve">The scope of this review encompasses a comprehensive analysis of patient assessment methodologies, intervention planning, documentation accuracy, ethical compliance, and cultural competence specific to the diverse demographic of Jakarta. The primary objective is to identify areas of excellence and opportunities for professional development to enhance patient outcomes in the metropolitan region.</w:t>
      </w:r>
    </w:p>
    <w:bookmarkEnd w:id="21"/>
    <w:bookmarkStart w:id="22" w:name="clinical-competency-and-assessment"/>
    <w:p>
      <w:pPr>
        <w:pStyle w:val="Heading2"/>
      </w:pPr>
      <w:r>
        <w:t xml:space="preserve">2. Clinical Competency and Assessment</w:t>
      </w:r>
    </w:p>
    <w:p>
      <w:pPr>
        <w:pStyle w:val="FirstParagraph"/>
      </w:pPr>
      <w:r>
        <w:t xml:space="preserve">The Occupational Therapist demonstrated a robust understanding of clinical reasoning and assessment protocols. During the review period, the practitioner was observed conducting initial evaluations for patients presenting with neurological, musculoskeletal, and developmental conditions. The assessments were thorough, utilizing standardized tools appropriate for the Indonesian context.</w:t>
      </w:r>
    </w:p>
    <w:p>
      <w:pPr>
        <w:pStyle w:val="BodyText"/>
      </w:pPr>
      <w:r>
        <w:t xml:space="preserve">In the context of Indonesia Jakarta, where patient populations often present with complex comorbidities due to environmental factors such as traffic-related injuries and occupational hazards, the OT showed exceptional skill in prioritizing functional goals. The practitioner effectively translated clinical findings into actionable treatment plans that addressed the patient's ability to perform activities of daily living (ADLs) within their specific home and community environments. The integration of family-centered care was particularly notable, recognizing the strong familial support structures prevalent in Indonesian culture.</w:t>
      </w:r>
    </w:p>
    <w:bookmarkEnd w:id="22"/>
    <w:bookmarkStart w:id="23" w:name="intervention-and-treatment-planning"/>
    <w:p>
      <w:pPr>
        <w:pStyle w:val="Heading2"/>
      </w:pPr>
      <w:r>
        <w:t xml:space="preserve">3. Intervention and Treatment Planning</w:t>
      </w:r>
    </w:p>
    <w:p>
      <w:pPr>
        <w:pStyle w:val="FirstParagraph"/>
      </w:pPr>
      <w:r>
        <w:t xml:space="preserve">The review highlights the Occupational Therapist's ability to design evidence-based interventions tailored to the unique needs of patients in Jakarta. The practitioner successfully adapted therapeutic activities to accommodate local resources and cultural norms. For instance, in cases involving pediatric rehabilitation, the OT incorporated play-based interventions that resonated with local customs, thereby increasing patient engagement and adherence to therapy.</w:t>
      </w:r>
    </w:p>
    <w:p>
      <w:pPr>
        <w:pStyle w:val="BodyText"/>
      </w:pPr>
      <w:r>
        <w:t xml:space="preserve">Furthermore, the OT demonstrated proficiency in adaptive equipment training and environmental modification. Given the varying architectural standards in Jakarta, the practitioner provided practical, cost-effective recommendations for home modifications that improved accessibility for patients with mobility impairments. This practical approach ensures that therapeutic gains made in the clinic are sustained in the patient's daily life.</w:t>
      </w:r>
    </w:p>
    <w:bookmarkEnd w:id="23"/>
    <w:bookmarkStart w:id="24" w:name="documentation-and-record-keeping"/>
    <w:p>
      <w:pPr>
        <w:pStyle w:val="Heading2"/>
      </w:pPr>
      <w:r>
        <w:t xml:space="preserve">4. Documentation and Record Keeping</w:t>
      </w:r>
    </w:p>
    <w:p>
      <w:pPr>
        <w:pStyle w:val="FirstParagraph"/>
      </w:pPr>
      <w:r>
        <w:t xml:space="preserve">Accurate and timely documentation is a critical component of professional practice. The Occupational Therapist maintained detailed clinical records that complied with the legal and ethical standards of Indonesia Jakarta. Patient notes were comprehensive, clearly outlining assessment results, treatment goals, progress notes, and discharge summaries.</w:t>
      </w:r>
    </w:p>
    <w:p>
      <w:pPr>
        <w:pStyle w:val="BodyText"/>
      </w:pPr>
      <w:r>
        <w:t xml:space="preserve">The review found that the documentation facilitated effective communication within the multidisciplinary team, including physicians, nurses, and physical therapists. This collaborative approach is essential in the busy hospital settings of Jakarta, where coordinated care is vital for managing high patient volumes. The use of clear, professional language in both English and Bahasa Indonesia ensured that records were accessible to all relevant stakeholders.</w:t>
      </w:r>
    </w:p>
    <w:bookmarkEnd w:id="24"/>
    <w:bookmarkStart w:id="25" w:name="X435633f613739fe603f8cf74a73cada258a1f2b"/>
    <w:p>
      <w:pPr>
        <w:pStyle w:val="Heading2"/>
      </w:pPr>
      <w:r>
        <w:t xml:space="preserve">5. Professional Ethics and Cultural Competence</w:t>
      </w:r>
    </w:p>
    <w:p>
      <w:pPr>
        <w:pStyle w:val="FirstParagraph"/>
      </w:pPr>
      <w:r>
        <w:t xml:space="preserve">Adherence to ethical guidelines was a strong point in this Peer Review Report. The Occupational Therapist consistently respected patient confidentiality, autonomy, and dignity. The practitioner navigated sensitive cultural and religious considerations with sensitivity, which is paramount in the diverse society of Indonesia Jakarta.</w:t>
      </w:r>
    </w:p>
    <w:p>
      <w:pPr>
        <w:pStyle w:val="BodyText"/>
      </w:pPr>
      <w:r>
        <w:t xml:space="preserve">The OT demonstrated high cultural competence by understanding the social dynamics and health beliefs of the local population. This included respecting religious practices regarding modesty and prayer times, which were integrated into the therapy schedule without compromising treatment efficacy. This cultural awareness fosters trust and improves the therapeutic alliance, leading to better patient outcomes.</w:t>
      </w:r>
    </w:p>
    <w:bookmarkEnd w:id="25"/>
    <w:bookmarkStart w:id="26" w:name="X2505c1a0023529382629b60d8e35fc2b9eaee81"/>
    <w:p>
      <w:pPr>
        <w:pStyle w:val="Heading2"/>
      </w:pPr>
      <w:r>
        <w:t xml:space="preserve">6. Recommendations for Professional Development</w:t>
      </w:r>
    </w:p>
    <w:p>
      <w:pPr>
        <w:pStyle w:val="FirstParagraph"/>
      </w:pPr>
      <w:r>
        <w:t xml:space="preserve">While the Occupational Therapist has demonstrated a high level of competency, the following recommendations are made to further enhance practice:</w:t>
      </w:r>
    </w:p>
    <w:p>
      <w:pPr>
        <w:numPr>
          <w:ilvl w:val="0"/>
          <w:numId w:val="1001"/>
        </w:numPr>
        <w:pStyle w:val="Compact"/>
      </w:pPr>
      <w:r>
        <w:rPr>
          <w:bCs/>
          <w:b/>
        </w:rPr>
        <w:t xml:space="preserve">Advanced Certification:</w:t>
      </w:r>
      <w:r>
        <w:t xml:space="preserve"> </w:t>
      </w:r>
      <w:r>
        <w:t xml:space="preserve">Pursue advanced certification in a specialized area such as neuro-rehabilitation or pediatric therapy to address the growing demand in Jakarta's healthcare sector.</w:t>
      </w:r>
    </w:p>
    <w:p>
      <w:pPr>
        <w:numPr>
          <w:ilvl w:val="0"/>
          <w:numId w:val="1001"/>
        </w:numPr>
        <w:pStyle w:val="Compact"/>
      </w:pPr>
      <w:r>
        <w:rPr>
          <w:bCs/>
          <w:b/>
        </w:rPr>
        <w:t xml:space="preserve">Research Engagement:</w:t>
      </w:r>
      <w:r>
        <w:t xml:space="preserve"> </w:t>
      </w:r>
      <w:r>
        <w:t xml:space="preserve">Engage in local research initiatives to contribute to the body of knowledge regarding occupational therapy practices in Indonesia, particularly focusing on urban health challenges.</w:t>
      </w:r>
    </w:p>
    <w:p>
      <w:pPr>
        <w:numPr>
          <w:ilvl w:val="0"/>
          <w:numId w:val="1001"/>
        </w:numPr>
        <w:pStyle w:val="Compact"/>
      </w:pPr>
      <w:r>
        <w:rPr>
          <w:bCs/>
          <w:b/>
        </w:rPr>
        <w:t xml:space="preserve">Continuing Education:</w:t>
      </w:r>
      <w:r>
        <w:t xml:space="preserve"> </w:t>
      </w:r>
      <w:r>
        <w:t xml:space="preserve">Participate in regular workshops and seminars organized by Perkasi to stay updated on the latest developments in the field and changes in national health policies.</w:t>
      </w:r>
    </w:p>
    <w:bookmarkEnd w:id="26"/>
    <w:bookmarkStart w:id="27" w:name="conclusion"/>
    <w:p>
      <w:pPr>
        <w:pStyle w:val="Heading2"/>
      </w:pPr>
      <w:r>
        <w:t xml:space="preserve">7. Conclusion</w:t>
      </w:r>
    </w:p>
    <w:p>
      <w:pPr>
        <w:pStyle w:val="FirstParagraph"/>
      </w:pPr>
      <w:r>
        <w:t xml:space="preserve">In conclusion, this Peer Review Report affirms that the Occupational Therapist is performing at a professional level that meets and often exceeds the standards expected in Indonesia Jakarta. The practitioner's clinical skills, ethical conduct, and cultural sensitivity make a significant contribution to the healthcare community. By implementing the recommended areas for development, the OT will continue to provide exceptional care and uphold the integrity of the profession.</w:t>
      </w:r>
    </w:p>
    <w:bookmarkEnd w:id="27"/>
    <w:p>
      <w:pPr>
        <w:pStyle w:val="BodyText"/>
      </w:pPr>
      <w:r>
        <w:rPr>
          <w:bCs/>
          <w:b/>
        </w:rPr>
        <w:t xml:space="preserve">Reviewed By:</w:t>
      </w:r>
    </w:p>
    <w:p>
      <w:pPr>
        <w:pStyle w:val="BodyText"/>
      </w:pPr>
      <w:r>
        <w:t xml:space="preserve">Senior Occupational Therapy Reviewer</w:t>
      </w:r>
    </w:p>
    <w:p>
      <w:pPr>
        <w:pStyle w:val="BodyText"/>
      </w:pPr>
      <w:r>
        <w:t xml:space="preserve">Peer Review Committee</w:t>
      </w:r>
    </w:p>
    <w:p>
      <w:pPr>
        <w:pStyle w:val="BodyText"/>
      </w:pPr>
      <w:r>
        <w:t xml:space="preserve">Indonesia Jakarta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Occupational Therapist - Indonesia Jakarta</dc:title>
  <dc:creator/>
  <dc:language>en</dc:language>
  <cp:keywords/>
  <dcterms:created xsi:type="dcterms:W3CDTF">2026-10-10T03:54:52Z</dcterms:created>
  <dcterms:modified xsi:type="dcterms:W3CDTF">2026-10-10T03:54:52Z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