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Jerusalem,</w:t>
      </w:r>
      <w:r>
        <w:t xml:space="preserve"> </w:t>
      </w:r>
      <w:r>
        <w:t xml:space="preserve">Israel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Profession:</w:t>
      </w:r>
      <w:r>
        <w:t xml:space="preserve"> </w:t>
      </w:r>
      <w:r>
        <w:t xml:space="preserve">Occupational Therapist</w:t>
      </w:r>
    </w:p>
    <w:p>
      <w:pPr>
        <w:pStyle w:val="BodyText"/>
      </w:pPr>
      <w:r>
        <w:rPr>
          <w:bCs/>
          <w:b/>
        </w:rPr>
        <w:t xml:space="preserve">Location:</w:t>
      </w:r>
      <w:r>
        <w:t xml:space="preserve"> </w:t>
      </w:r>
      <w:r>
        <w:t xml:space="preserve">Israel Jerusalem</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Jerusalem District Occupational Therapy Peer Committee</w:t>
      </w:r>
    </w:p>
    <w:bookmarkEnd w:id="20"/>
    <w:bookmarkStart w:id="21" w:name="executive-summary"/>
    <w:p>
      <w:pPr>
        <w:pStyle w:val="Heading2"/>
      </w:pPr>
      <w:r>
        <w:t xml:space="preserve">1. Executive Summary</w:t>
      </w:r>
    </w:p>
    <w:p>
      <w:pPr>
        <w:pStyle w:val="FirstParagraph"/>
      </w:pPr>
      <w:r>
        <w:t xml:space="preserve">This Peer Review Report has been compiled to assess the clinical efficacy, ethical adherence, and professional development of the subject Occupational Therapist practicing within the Jerusalem district. The review process aligns with the standards set by the Israeli Ministry of Health and the Israel Occupational Therapy Association. The primary objective is to ensure that the therapeutic interventions provided to the diverse population of Israel Jerusalem meet the highest standards of care, safety, and cultural sensitivity.</w:t>
      </w:r>
    </w:p>
    <w:p>
      <w:pPr>
        <w:pStyle w:val="BodyText"/>
      </w:pPr>
      <w:r>
        <w:t xml:space="preserve">The evaluation covers a six-month period of clinical practice, focusing on case management, documentation accuracy, interdisciplinary collaboration, and adherence to local regulations. The findings indicate a generally high level of professional competence, with specific recommendations for improvement regarding cultural adaptation in therapeutic planning.</w:t>
      </w:r>
    </w:p>
    <w:bookmarkEnd w:id="21"/>
    <w:bookmarkStart w:id="22" w:name="scope-and-methodology"/>
    <w:p>
      <w:pPr>
        <w:pStyle w:val="Heading2"/>
      </w:pPr>
      <w:r>
        <w:t xml:space="preserve">2. Scope and Methodology</w:t>
      </w:r>
    </w:p>
    <w:p>
      <w:pPr>
        <w:pStyle w:val="FirstParagraph"/>
      </w:pPr>
      <w:r>
        <w:t xml:space="preserve">The review methodology involved a comprehensive analysis of patient records, direct observation of clinical sessions, and interviews with colleagues and supervisors. Given the unique demographic landscape of Israel Jerusalem, special attention was paid to how the Occupational Therapist navigates the complex socio-cultural environment. The review team examined how the therapist integrates evidence-based practice with the specific needs of the local community, including elderly populations, individuals with disabilities, and patients recovering from trauma.</w:t>
      </w:r>
    </w:p>
    <w:p>
      <w:pPr>
        <w:pStyle w:val="BodyText"/>
      </w:pPr>
      <w:r>
        <w:t xml:space="preserve">The assessment criteria were derived from the national competency framework for Occupational Therapists in Israel. Key areas of focus included:</w:t>
      </w:r>
    </w:p>
    <w:p>
      <w:pPr>
        <w:numPr>
          <w:ilvl w:val="0"/>
          <w:numId w:val="1001"/>
        </w:numPr>
        <w:pStyle w:val="Compact"/>
      </w:pPr>
      <w:r>
        <w:t xml:space="preserve">Clinical reasoning and intervention planning.</w:t>
      </w:r>
    </w:p>
    <w:p>
      <w:pPr>
        <w:numPr>
          <w:ilvl w:val="0"/>
          <w:numId w:val="1001"/>
        </w:numPr>
        <w:pStyle w:val="Compact"/>
      </w:pPr>
      <w:r>
        <w:t xml:space="preserve">Compliance with Israeli medical privacy laws.</w:t>
      </w:r>
    </w:p>
    <w:p>
      <w:pPr>
        <w:numPr>
          <w:ilvl w:val="0"/>
          <w:numId w:val="1001"/>
        </w:numPr>
        <w:pStyle w:val="Compact"/>
      </w:pPr>
      <w:r>
        <w:t xml:space="preserve">Effectiveness of rehabilitation outcomes.</w:t>
      </w:r>
    </w:p>
    <w:p>
      <w:pPr>
        <w:numPr>
          <w:ilvl w:val="0"/>
          <w:numId w:val="1001"/>
        </w:numPr>
        <w:pStyle w:val="Compact"/>
      </w:pPr>
      <w:r>
        <w:t xml:space="preserve">Professional communication within the Jerusalem healthcare network.</w:t>
      </w:r>
    </w:p>
    <w:bookmarkEnd w:id="22"/>
    <w:bookmarkStart w:id="23" w:name="clinical-competency-and-practice"/>
    <w:p>
      <w:pPr>
        <w:pStyle w:val="Heading2"/>
      </w:pPr>
      <w:r>
        <w:t xml:space="preserve">3. Clinical Competency and Practice</w:t>
      </w:r>
    </w:p>
    <w:p>
      <w:pPr>
        <w:pStyle w:val="FirstParagraph"/>
      </w:pPr>
      <w:r>
        <w:t xml:space="preserve">The Occupational Therapist demonstrated strong foundational skills in assessment and intervention. The review found that the therapist consistently utilizes standardized assessment tools appropriate for the patient's condition. In the context of Israel Jerusalem, where the patient demographic includes a significant geriatric population, the therapist showed particular proficiency in fall prevention strategies and home safety modifications.</w:t>
      </w:r>
    </w:p>
    <w:p>
      <w:pPr>
        <w:pStyle w:val="BodyText"/>
      </w:pPr>
      <w:r>
        <w:t xml:space="preserve">Furthermore, the therapist's ability to work within multidisciplinary teams was noted as a strength. Collaboration with physiotherapists, speech therapists, and social workers in Jerusalem's major medical centers was seamless. The therapist effectively contributes to holistic care plans, ensuring that occupational goals are aligned with the broader medical objectives of the patient.</w:t>
      </w:r>
    </w:p>
    <w:bookmarkEnd w:id="23"/>
    <w:bookmarkStart w:id="24" w:name="Xc47c69399fc17fcefc65c5afeca986e4a17a06f"/>
    <w:p>
      <w:pPr>
        <w:pStyle w:val="Heading2"/>
      </w:pPr>
      <w:r>
        <w:t xml:space="preserve">4. Cultural Sensitivity and Community Integration</w:t>
      </w:r>
    </w:p>
    <w:p>
      <w:pPr>
        <w:pStyle w:val="FirstParagraph"/>
      </w:pPr>
      <w:r>
        <w:t xml:space="preserve">A critical component of this Peer Review Report is the evaluation of cultural competence. Practicing as an Occupational Therapist in Israel Jerusalem requires a nuanced understanding of the city's diverse religious and cultural fabric. The review assessed how the therapist accommodates the needs of Jewish, Muslim, Christian, and Druze patients.</w:t>
      </w:r>
    </w:p>
    <w:p>
      <w:pPr>
        <w:pStyle w:val="BodyText"/>
      </w:pPr>
      <w:r>
        <w:t xml:space="preserve">The therapist was commended for their sensitivity to religious observances, such as Sabbath restrictions and dietary laws, when scheduling sessions and recommending adaptive equipment. However, the review identified an area for growth in the use of bilingual resources. While the therapist is proficient in Hebrew, there is a need to enhance the availability of materials in Arabic and Russian to better serve the non-Hebrew speaking residents of Jerusalem. Ensuring that informed consent and therapeutic instructions are fully understood by all patients is paramount in this multicultural setting.</w:t>
      </w:r>
    </w:p>
    <w:bookmarkEnd w:id="24"/>
    <w:bookmarkStart w:id="25" w:name="documentation-and-regulatory-compliance"/>
    <w:p>
      <w:pPr>
        <w:pStyle w:val="Heading2"/>
      </w:pPr>
      <w:r>
        <w:t xml:space="preserve">5. Documentation and Regulatory Compliance</w:t>
      </w:r>
    </w:p>
    <w:p>
      <w:pPr>
        <w:pStyle w:val="FirstParagraph"/>
      </w:pPr>
      <w:r>
        <w:t xml:space="preserve">Documentation is a vital aspect of professional practice. The Occupational Therapist's records were reviewed for completeness, accuracy, and timeliness. The findings indicate that the therapist maintains detailed records that comply with the regulations of the Israeli Ministry of Health. Patient progress notes clearly outline the rationale for interventions and the outcomes achieved.</w:t>
      </w:r>
    </w:p>
    <w:p>
      <w:pPr>
        <w:pStyle w:val="BodyText"/>
      </w:pPr>
      <w:r>
        <w:t xml:space="preserve">Additionally, the therapist adheres strictly to the confidentiality requirements mandated by Israeli law. The secure handling of patient data, both in physical files and electronic health records, was found to be robust. This level of compliance is essential for maintaining trust within the community and ensuring legal protection for both the practitioner and the healthcare institution.</w:t>
      </w:r>
    </w:p>
    <w:bookmarkEnd w:id="25"/>
    <w:bookmarkStart w:id="26" w:name="X2f43d62d26257941c8b0700ba01c2ca9ff95d79"/>
    <w:p>
      <w:pPr>
        <w:pStyle w:val="Heading2"/>
      </w:pPr>
      <w:r>
        <w:t xml:space="preserve">6. Recommendations and Professional Development</w:t>
      </w:r>
    </w:p>
    <w:p>
      <w:pPr>
        <w:pStyle w:val="FirstParagraph"/>
      </w:pPr>
      <w:r>
        <w:t xml:space="preserve">Based on the findings of this Peer Review Report, the following recommendations are made to support the continued professional growth of the Occupational Therapist:</w:t>
      </w:r>
    </w:p>
    <w:p>
      <w:pPr>
        <w:numPr>
          <w:ilvl w:val="0"/>
          <w:numId w:val="1002"/>
        </w:numPr>
        <w:pStyle w:val="Compact"/>
      </w:pPr>
      <w:r>
        <w:rPr>
          <w:bCs/>
          <w:b/>
        </w:rPr>
        <w:t xml:space="preserve">Enhance Multilingual Communication:</w:t>
      </w:r>
      <w:r>
        <w:t xml:space="preserve"> </w:t>
      </w:r>
      <w:r>
        <w:t xml:space="preserve">Engage in training or utilize resources to improve communication with Arabic and Russian-speaking patients in Israel Jerusalem.</w:t>
      </w:r>
    </w:p>
    <w:p>
      <w:pPr>
        <w:numPr>
          <w:ilvl w:val="0"/>
          <w:numId w:val="1002"/>
        </w:numPr>
        <w:pStyle w:val="Compact"/>
      </w:pPr>
      <w:r>
        <w:rPr>
          <w:bCs/>
          <w:b/>
        </w:rPr>
        <w:t xml:space="preserve">Advanced Trauma Training:</w:t>
      </w:r>
      <w:r>
        <w:t xml:space="preserve"> </w:t>
      </w:r>
      <w:r>
        <w:t xml:space="preserve">Given the regional context, pursue further education in trauma-informed care to better support patients affected by regional conflicts.</w:t>
      </w:r>
    </w:p>
    <w:p>
      <w:pPr>
        <w:numPr>
          <w:ilvl w:val="0"/>
          <w:numId w:val="1002"/>
        </w:numPr>
        <w:pStyle w:val="Compact"/>
      </w:pPr>
      <w:r>
        <w:rPr>
          <w:bCs/>
          <w:b/>
        </w:rPr>
        <w:t xml:space="preserve">Community Outreach:</w:t>
      </w:r>
      <w:r>
        <w:t xml:space="preserve"> </w:t>
      </w:r>
      <w:r>
        <w:t xml:space="preserve">Increase involvement in community-based programs in Jerusalem to promote occupational health and disability awareness.</w:t>
      </w:r>
    </w:p>
    <w:bookmarkEnd w:id="26"/>
    <w:bookmarkStart w:id="27" w:name="conclusion"/>
    <w:p>
      <w:pPr>
        <w:pStyle w:val="Heading2"/>
      </w:pPr>
      <w:r>
        <w:t xml:space="preserve">7. Conclusion</w:t>
      </w:r>
    </w:p>
    <w:p>
      <w:pPr>
        <w:pStyle w:val="FirstParagraph"/>
      </w:pPr>
      <w:r>
        <w:t xml:space="preserve">In conclusion, this Peer Review Report affirms that the Occupational Therapist under review is a competent and dedicated professional. Their practice in Israel Jerusalem is characterized by clinical excellence, ethical integrity, and a commitment to patient-centered care. By addressing the recommendations outlined in this document, particularly regarding cultural and linguistic inclusivity, the therapist will further enhance their ability to serve the diverse population of Jerusalem effectively. The reviewing committee recommends the continuation of licensure and encourages ongoing professional development.</w:t>
      </w:r>
    </w:p>
    <w:bookmarkEnd w:id="27"/>
    <w:p>
      <w:pPr>
        <w:pStyle w:val="BodyText"/>
      </w:pPr>
      <w:r>
        <w:rPr>
          <w:bCs/>
          <w:b/>
        </w:rPr>
        <w:t xml:space="preserve">Prepared by:</w:t>
      </w:r>
    </w:p>
    <w:p>
      <w:pPr>
        <w:pStyle w:val="BodyText"/>
      </w:pPr>
      <w:r>
        <w:t xml:space="preserve">Dr. Sarah Cohen, OTD</w:t>
      </w:r>
    </w:p>
    <w:p>
      <w:pPr>
        <w:pStyle w:val="BodyText"/>
      </w:pPr>
      <w:r>
        <w:t xml:space="preserve">Senior Reviewer, Jerusalem District Occupational Therapy Peer Committee</w:t>
      </w:r>
    </w:p>
    <w:p>
      <w:pPr>
        <w:pStyle w:val="BodyText"/>
      </w:pPr>
      <w:r>
        <w:br/>
      </w:r>
    </w:p>
    <w:p>
      <w:pPr>
        <w:pStyle w:val="BodyText"/>
      </w:pPr>
      <w:r>
        <w:rPr>
          <w:bCs/>
          <w:b/>
        </w:rPr>
        <w:t xml:space="preserve">Approved by:</w:t>
      </w:r>
    </w:p>
    <w:p>
      <w:pPr>
        <w:pStyle w:val="BodyText"/>
      </w:pPr>
      <w:r>
        <w:t xml:space="preserve">Prof. David Levi</w:t>
      </w:r>
    </w:p>
    <w:p>
      <w:pPr>
        <w:pStyle w:val="BodyText"/>
      </w:pPr>
      <w:r>
        <w:t xml:space="preserve">Chairperson, Regional Ethics and Practice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Jerusalem, Israel</dc:title>
  <dc:creator/>
  <dc:language>en</dc:language>
  <cp:keywords/>
  <dcterms:created xsi:type="dcterms:W3CDTF">2026-10-10T05:10:00Z</dcterms:created>
  <dcterms:modified xsi:type="dcterms:W3CDTF">2026-10-10T05:10:00Z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