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Evaluation of an Occupational Therapist</w:t>
      </w:r>
    </w:p>
    <w:p>
      <w:pPr>
        <w:pStyle w:val="BodyText"/>
      </w:pPr>
      <w:r>
        <w:rPr>
          <w:bCs/>
          <w:b/>
        </w:rPr>
        <w:t xml:space="preserve">Location:</w:t>
      </w:r>
      <w:r>
        <w:t xml:space="preserve"> </w:t>
      </w:r>
      <w:r>
        <w:t xml:space="preserve">Israel Tel Aviv</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Tel Aviv District Occupational Therapy Peer Committee</w:t>
      </w:r>
    </w:p>
    <w:bookmarkEnd w:id="20"/>
    <w:bookmarkStart w:id="21" w:name="executive-summary"/>
    <w:p>
      <w:pPr>
        <w:pStyle w:val="Heading2"/>
      </w:pPr>
      <w:r>
        <w:t xml:space="preserve">1. Executive Summary</w:t>
      </w:r>
    </w:p>
    <w:p>
      <w:pPr>
        <w:pStyle w:val="FirstParagraph"/>
      </w:pPr>
      <w:r>
        <w:t xml:space="preserve">This Peer Review Report has been compiled to assess the clinical practice, ethical adherence, and professional development of a licensed Occupational Therapist operating within the metropolitan area of Israel Tel Aviv. The review process was initiated in accordance with the standards set by the Israeli Ministry of Health and the local Occupational Therapy Association. The primary objective is to ensure that the therapist maintains the highest level of care for patients navigating the complex healthcare landscape of Tel Aviv, a city known for its diverse population and advanced medical infrastructure.</w:t>
      </w:r>
    </w:p>
    <w:p>
      <w:pPr>
        <w:pStyle w:val="BodyText"/>
      </w:pPr>
      <w:r>
        <w:t xml:space="preserve">The evaluation covers a twelve-month period of practice, focusing on case management, interdisciplinary collaboration, and adherence to local regulations. The findings indicate a generally high standard of practice, with specific recommendations for improvement regarding documentation protocols and cultural competency in a multicultural urban setting.</w:t>
      </w:r>
    </w:p>
    <w:bookmarkEnd w:id="21"/>
    <w:bookmarkStart w:id="22" w:name="introduction-and-scope"/>
    <w:p>
      <w:pPr>
        <w:pStyle w:val="Heading2"/>
      </w:pPr>
      <w:r>
        <w:t xml:space="preserve">2. Introduction and Scope</w:t>
      </w:r>
    </w:p>
    <w:p>
      <w:pPr>
        <w:pStyle w:val="FirstParagraph"/>
      </w:pPr>
      <w:r>
        <w:t xml:space="preserve">Occupational Therapy in Israel Tel Aviv plays a pivotal role in the rehabilitation and quality of life improvement for residents. Given the city's status as a medical hub, Occupational Therapists are frequently involved in complex cases ranging from pediatric developmental disorders to geriatric rehabilitation and mental health support. This Peer Review Report aims to scrutinize the practitioner's ability to deliver evidence-based interventions that align with both international best practices and the specific socio-cultural context of Israel.</w:t>
      </w:r>
    </w:p>
    <w:p>
      <w:pPr>
        <w:pStyle w:val="BodyText"/>
      </w:pPr>
      <w:r>
        <w:t xml:space="preserve">The scope of this review includes an analysis of patient records, direct observation of clinical sessions, interviews with colleagues, and a self-assessment questionnaire completed by the Occupational Therapist. The review specifically targets the therapist's compliance with the Israeli Health Professions Law and the ethical guidelines established by the local regulatory bodies.</w:t>
      </w:r>
    </w:p>
    <w:bookmarkEnd w:id="22"/>
    <w:bookmarkStart w:id="25" w:name="clinical-competency-and-practice"/>
    <w:p>
      <w:pPr>
        <w:pStyle w:val="Heading2"/>
      </w:pPr>
      <w:r>
        <w:t xml:space="preserve">3. Clinical Competency and Practice</w:t>
      </w:r>
    </w:p>
    <w:bookmarkStart w:id="23" w:name="assessment-and-intervention"/>
    <w:p>
      <w:pPr>
        <w:pStyle w:val="Heading3"/>
      </w:pPr>
      <w:r>
        <w:t xml:space="preserve">3.1 Assessment and Intervention</w:t>
      </w:r>
    </w:p>
    <w:p>
      <w:pPr>
        <w:pStyle w:val="FirstParagraph"/>
      </w:pPr>
      <w:r>
        <w:t xml:space="preserve">The Occupational Therapist demonstrated a robust understanding of standardized assessment tools relevant to the Israeli healthcare system. The review observed the effective use of the Canadian Occupational Performance Measure (COPM) and the Functional Independence Measure (FIM) in evaluating patient needs. In the context of Israel Tel Aviv, where patients often present with a mix of physical and psychosocial stressors, the therapist showed commendable skill in holistic assessment.</w:t>
      </w:r>
    </w:p>
    <w:p>
      <w:pPr>
        <w:pStyle w:val="BodyText"/>
      </w:pPr>
      <w:r>
        <w:t xml:space="preserve">Intervention plans were found to be patient-centered and goal-oriented. The therapist successfully integrated adaptive strategies that consider the urban environment of Tel Aviv, such as navigating public transportation and utilizing local community resources. However, the review noted that while acute care interventions were excellent, long-term follow-up strategies for chronic conditions could be more structured.</w:t>
      </w:r>
    </w:p>
    <w:bookmarkEnd w:id="23"/>
    <w:bookmarkStart w:id="24" w:name="interdisciplinary-collaboration"/>
    <w:p>
      <w:pPr>
        <w:pStyle w:val="Heading3"/>
      </w:pPr>
      <w:r>
        <w:t xml:space="preserve">3.2 Interdisciplinary Collaboration</w:t>
      </w:r>
    </w:p>
    <w:p>
      <w:pPr>
        <w:pStyle w:val="FirstParagraph"/>
      </w:pPr>
      <w:r>
        <w:t xml:space="preserve">Effective collaboration is essential in the dense medical network of Israel Tel Aviv. The Occupational Therapist was observed working closely with physiotherapists, speech therapists, social workers, and physicians. Feedback from peers indicated that the therapist communicates clearly and respects the roles of other professionals. This collaborative approach is vital for the comprehensive care of patients in multidisciplinary clinics and hospitals throughout the Tel Aviv district.</w:t>
      </w:r>
    </w:p>
    <w:bookmarkEnd w:id="24"/>
    <w:bookmarkEnd w:id="25"/>
    <w:bookmarkStart w:id="26" w:name="ethical-and-legal-compliance"/>
    <w:p>
      <w:pPr>
        <w:pStyle w:val="Heading2"/>
      </w:pPr>
      <w:r>
        <w:t xml:space="preserve">4. Ethical and Legal Compliance</w:t>
      </w:r>
    </w:p>
    <w:p>
      <w:pPr>
        <w:pStyle w:val="FirstParagraph"/>
      </w:pPr>
      <w:r>
        <w:t xml:space="preserve">Adherence to ethical standards is a cornerstone of this Peer Review Report. The Occupational Therapist was evaluated on their compliance with patient confidentiality laws, specifically the Israeli Privacy Protection Law. The review found that patient records were maintained securely, and informed consent was obtained appropriately in all observed cases.</w:t>
      </w:r>
    </w:p>
    <w:p>
      <w:pPr>
        <w:pStyle w:val="BodyText"/>
      </w:pPr>
      <w:r>
        <w:t xml:space="preserve">Furthermore, the therapist demonstrated a strong commitment to professional boundaries. In the diverse community of Israel Tel Aviv, maintaining neutrality and respecting the religious and cultural backgrounds of patients is critical. The therapist was noted for their sensitivity to these factors, ensuring that therapeutic interventions were culturally appropriate and respectful of individual values.</w:t>
      </w:r>
    </w:p>
    <w:bookmarkEnd w:id="26"/>
    <w:bookmarkStart w:id="27" w:name="professional-development-and-education"/>
    <w:p>
      <w:pPr>
        <w:pStyle w:val="Heading2"/>
      </w:pPr>
      <w:r>
        <w:t xml:space="preserve">5. Professional Development and Education</w:t>
      </w:r>
    </w:p>
    <w:p>
      <w:pPr>
        <w:pStyle w:val="FirstParagraph"/>
      </w:pPr>
      <w:r>
        <w:t xml:space="preserve">Continuous professional development is mandatory for Occupational Therapists in Israel. The review confirmed that the subject has completed the required continuing education credits. The therapist has actively participated in workshops and seminars hosted by the Tel Aviv Occupational Therapy Association, focusing on emerging trends in neuro-rehabilitation and assistive technology.</w:t>
      </w:r>
    </w:p>
    <w:p>
      <w:pPr>
        <w:pStyle w:val="BodyText"/>
      </w:pPr>
      <w:r>
        <w:t xml:space="preserve">However, the Peer Review Report recommends that the therapist seek additional training in tele-rehabilitation. As healthcare delivery in Israel Tel Aviv increasingly incorporates digital solutions, proficiency in remote therapy modalities is becoming essential for maintaining accessibility for patients with mobility challenges.</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to enhance the practice of the Occupational Therapist in Israel Tel Aviv:</w:t>
      </w:r>
    </w:p>
    <w:p>
      <w:pPr>
        <w:numPr>
          <w:ilvl w:val="0"/>
          <w:numId w:val="1001"/>
        </w:numPr>
        <w:pStyle w:val="Compact"/>
      </w:pPr>
      <w:r>
        <w:rPr>
          <w:bCs/>
          <w:b/>
        </w:rPr>
        <w:t xml:space="preserve">Enhance Documentation:</w:t>
      </w:r>
      <w:r>
        <w:t xml:space="preserve"> </w:t>
      </w:r>
      <w:r>
        <w:t xml:space="preserve">Improve the detail and timeliness of clinical notes to ensure they fully reflect the complexity of interventions and patient progress, aligning with national audit standards.</w:t>
      </w:r>
    </w:p>
    <w:p>
      <w:pPr>
        <w:numPr>
          <w:ilvl w:val="0"/>
          <w:numId w:val="1001"/>
        </w:numPr>
        <w:pStyle w:val="Compact"/>
      </w:pPr>
      <w:r>
        <w:rPr>
          <w:bCs/>
          <w:b/>
        </w:rPr>
        <w:t xml:space="preserve">Expand Cultural Competency Training:</w:t>
      </w:r>
      <w:r>
        <w:t xml:space="preserve"> </w:t>
      </w:r>
      <w:r>
        <w:t xml:space="preserve">While current performance is satisfactory, further training on specific cultural nuances within the diverse Tel Aviv population will enhance patient rapport and outcomes.</w:t>
      </w:r>
    </w:p>
    <w:p>
      <w:pPr>
        <w:numPr>
          <w:ilvl w:val="0"/>
          <w:numId w:val="1001"/>
        </w:numPr>
        <w:pStyle w:val="Compact"/>
      </w:pPr>
      <w:r>
        <w:rPr>
          <w:bCs/>
          <w:b/>
        </w:rPr>
        <w:t xml:space="preserve">Implement Telehealth Protocols:</w:t>
      </w:r>
      <w:r>
        <w:t xml:space="preserve"> </w:t>
      </w:r>
      <w:r>
        <w:t xml:space="preserve">Develop and integrate tele-rehabilitation services to broaden access to care, particularly for elderly patients and those in surrounding areas of the Tel Aviv district.</w:t>
      </w:r>
    </w:p>
    <w:p>
      <w:pPr>
        <w:numPr>
          <w:ilvl w:val="0"/>
          <w:numId w:val="1001"/>
        </w:numPr>
        <w:pStyle w:val="Compact"/>
      </w:pPr>
      <w:r>
        <w:rPr>
          <w:bCs/>
          <w:b/>
        </w:rPr>
        <w:t xml:space="preserve">Strengthen Long-Term Planning:</w:t>
      </w:r>
      <w:r>
        <w:t xml:space="preserve"> </w:t>
      </w:r>
      <w:r>
        <w:t xml:space="preserve">Create more robust discharge planning and long-term follow-up frameworks for patients with chronic conditions to ensure sustained independence.</w:t>
      </w:r>
    </w:p>
    <w:bookmarkEnd w:id="28"/>
    <w:bookmarkStart w:id="29" w:name="conclusion"/>
    <w:p>
      <w:pPr>
        <w:pStyle w:val="Heading2"/>
      </w:pPr>
      <w:r>
        <w:t xml:space="preserve">7. Conclusion</w:t>
      </w:r>
    </w:p>
    <w:p>
      <w:pPr>
        <w:pStyle w:val="FirstParagraph"/>
      </w:pPr>
      <w:r>
        <w:t xml:space="preserve">This Peer Review Report concludes that the Occupational Therapist under review is a competent and ethical professional who contributes positively to the healthcare community in Israel Tel Aviv. The therapist demonstrates strong clinical skills, effective communication, and a commitment to patient-centered care. By addressing the recommendations outlined in this document, particularly regarding documentation and technological adaptation, the therapist will further elevate their practice to meet the evolving needs of the population. The reviewing committee recommends the renewal of the therapist's standing with the conditions noted above.</w:t>
      </w:r>
    </w:p>
    <w:bookmarkEnd w:id="29"/>
    <w:p>
      <w:pPr>
        <w:pStyle w:val="BodyText"/>
      </w:pPr>
      <w:r>
        <w:rPr>
          <w:bCs/>
          <w:b/>
        </w:rPr>
        <w:t xml:space="preserve">Prepared by:</w:t>
      </w:r>
    </w:p>
    <w:p>
      <w:pPr>
        <w:pStyle w:val="BodyText"/>
      </w:pPr>
      <w:r>
        <w:t xml:space="preserve">Dr. Sarah Cohen, OTD</w:t>
      </w:r>
    </w:p>
    <w:p>
      <w:pPr>
        <w:pStyle w:val="BodyText"/>
      </w:pPr>
      <w:r>
        <w:t xml:space="preserve">Senior Reviewer, Tel Aviv District Occupational Therapy Peer Committee</w:t>
      </w:r>
    </w:p>
    <w:p>
      <w:pPr>
        <w:pStyle w:val="BodyText"/>
      </w:pPr>
      <w:r>
        <w:br/>
      </w:r>
    </w:p>
    <w:p>
      <w:pPr>
        <w:pStyle w:val="BodyText"/>
      </w:pPr>
      <w:r>
        <w:rPr>
          <w:bCs/>
          <w:b/>
        </w:rPr>
        <w:t xml:space="preserve">Approved by:</w:t>
      </w:r>
    </w:p>
    <w:p>
      <w:pPr>
        <w:pStyle w:val="BodyText"/>
      </w:pPr>
      <w:r>
        <w:t xml:space="preserve">Prof. David Levi</w:t>
      </w:r>
    </w:p>
    <w:p>
      <w:pPr>
        <w:pStyle w:val="BodyText"/>
      </w:pPr>
      <w:r>
        <w:t xml:space="preserve">Chairman, Regional Ethics and Practice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Israel Tel Aviv</dc:title>
  <dc:creator/>
  <dc:language>en</dc:language>
  <cp:keywords/>
  <dcterms:created xsi:type="dcterms:W3CDTF">2026-10-10T08:10:10Z</dcterms:created>
  <dcterms:modified xsi:type="dcterms:W3CDTF">2026-10-10T08:10:10Z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