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r>
        <w:t xml:space="preserve"> </w:t>
      </w:r>
      <w:r>
        <w:t xml:space="preserve">-</w:t>
      </w:r>
      <w:r>
        <w:t xml:space="preserve"> </w:t>
      </w:r>
      <w:r>
        <w:t xml:space="preserve">Kenya</w:t>
      </w:r>
      <w:r>
        <w:t xml:space="preserve"> </w:t>
      </w:r>
      <w:r>
        <w:t xml:space="preserve">Nairobi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Occupational Therapist</w:t>
      </w:r>
    </w:p>
    <w:p>
      <w:pPr>
        <w:pStyle w:val="BodyText"/>
      </w:pPr>
      <w:r>
        <w:rPr>
          <w:bCs/>
          <w:b/>
        </w:rPr>
        <w:t xml:space="preserve">Location:</w:t>
      </w:r>
      <w:r>
        <w:t xml:space="preserve"> </w:t>
      </w:r>
      <w:r>
        <w:t xml:space="preserve">Kenya Nairobi</w:t>
      </w:r>
    </w:p>
    <w:p>
      <w:pPr>
        <w:pStyle w:val="BodyText"/>
      </w:pPr>
      <w:r>
        <w:rPr>
          <w:bCs/>
          <w:b/>
        </w:rPr>
        <w:t xml:space="preserve">Date:</w:t>
      </w:r>
      <w:r>
        <w:t xml:space="preserve"> </w:t>
      </w:r>
      <w:r>
        <w:t xml:space="preserve">October 26, 2023</w:t>
      </w:r>
    </w:p>
    <w:bookmarkEnd w:id="20"/>
    <w:bookmarkStart w:id="21" w:name="introduction-and-purpose"/>
    <w:p>
      <w:pPr>
        <w:pStyle w:val="Heading2"/>
      </w:pPr>
      <w:r>
        <w:t xml:space="preserve">1. Introduction and Purpose</w:t>
      </w:r>
    </w:p>
    <w:p>
      <w:pPr>
        <w:pStyle w:val="FirstParagraph"/>
      </w:pPr>
      <w:r>
        <w:t xml:space="preserve">This Peer Review Report has been prepared to evaluate the professional competence, clinical practice, and ethical adherence of an Occupational Therapist practicing within the Nairobi metropolitan area of Kenya. The purpose of this review is to ensure that the highest standards of occupational therapy are maintained, aligning with the guidelines set forth by the Occupational Therapists Council of Kenya (OTCK) and international best practices. This document serves as a formal assessment of the therapist's ability to deliver effective, patient-centered care in the unique socio-cultural and healthcare context of Kenya Nairobi.</w:t>
      </w:r>
    </w:p>
    <w:bookmarkEnd w:id="21"/>
    <w:bookmarkStart w:id="22" w:name="X66615e611500405cb3281404774e0e88d181d9b"/>
    <w:p>
      <w:pPr>
        <w:pStyle w:val="Heading2"/>
      </w:pPr>
      <w:r>
        <w:t xml:space="preserve">2. Scope of Practice and Clinical Competence</w:t>
      </w:r>
    </w:p>
    <w:p>
      <w:pPr>
        <w:pStyle w:val="FirstParagraph"/>
      </w:pPr>
      <w:r>
        <w:t xml:space="preserve">The Occupational Therapist under review demonstrates a robust understanding of the core principles of occupational therapy. In the context of Kenya Nairobi, where healthcare challenges range from non-communicable diseases to the management of disabilities in resource-variable settings, the therapist has shown adaptability and clinical acumen. The review highlights the therapist's proficiency in conducting comprehensive assessments, including activity analysis and environmental evaluations, which are critical for developing individualized intervention plans.</w:t>
      </w:r>
    </w:p>
    <w:p>
      <w:pPr>
        <w:pStyle w:val="BodyText"/>
      </w:pPr>
      <w:r>
        <w:t xml:space="preserve">Specific attention was given to the therapist's work with diverse patient populations in Nairobi, including pediatric cases, geriatric care, and rehabilitation for individuals with physical and psychosocial disabilities. The Occupational Therapist effectively utilizes evidence-based interventions tailored to the local environment, ensuring that recommendations are practical and sustainable for patients and their families within the Nairobi community.</w:t>
      </w:r>
    </w:p>
    <w:bookmarkEnd w:id="22"/>
    <w:bookmarkStart w:id="23" w:name="X4ce211acb8b02978b825403f312638d11fa1afd"/>
    <w:p>
      <w:pPr>
        <w:pStyle w:val="Heading2"/>
      </w:pPr>
      <w:r>
        <w:t xml:space="preserve">3. Ethical Standards and Professional Conduct</w:t>
      </w:r>
    </w:p>
    <w:p>
      <w:pPr>
        <w:pStyle w:val="FirstParagraph"/>
      </w:pPr>
      <w:r>
        <w:t xml:space="preserve">Adherence to ethical standards is paramount in the practice of occupational therapy. This Peer Review Report confirms that the Occupational Therapist strictly follows the code of ethics established by the OTCK. The therapist exhibits professionalism, integrity, and respect for patient autonomy and confidentiality. In the multicultural setting of Kenya Nairobi, the therapist demonstrates cultural competence, respecting diverse beliefs and practices while delivering care. This cultural sensitivity is essential for building trust and ensuring effective therapeutic relationships with patients from various backgrounds.</w:t>
      </w:r>
    </w:p>
    <w:bookmarkEnd w:id="23"/>
    <w:bookmarkStart w:id="24" w:name="documentation-and-record-keeping"/>
    <w:p>
      <w:pPr>
        <w:pStyle w:val="Heading2"/>
      </w:pPr>
      <w:r>
        <w:t xml:space="preserve">4. Documentation and Record Keeping</w:t>
      </w:r>
    </w:p>
    <w:p>
      <w:pPr>
        <w:pStyle w:val="FirstParagraph"/>
      </w:pPr>
      <w:r>
        <w:t xml:space="preserve">Accurate and timely documentation is a critical component of professional practice. The review of the Occupational Therapist's clinical records indicates a high level of diligence. Patient files are well-organized, with clear documentation of assessments, treatment plans, progress notes, and discharge summaries. This thoroughness not only supports continuity of care but also ensures compliance with legal and regulatory requirements in Kenya. The therapist's ability to maintain precise records reflects a commitment to accountability and quality assurance in the Nairobi healthcare system.</w:t>
      </w:r>
    </w:p>
    <w:bookmarkEnd w:id="24"/>
    <w:bookmarkStart w:id="25" w:name="interprofessional-collaboration"/>
    <w:p>
      <w:pPr>
        <w:pStyle w:val="Heading2"/>
      </w:pPr>
      <w:r>
        <w:t xml:space="preserve">5. Interprofessional Collaboration</w:t>
      </w:r>
    </w:p>
    <w:p>
      <w:pPr>
        <w:pStyle w:val="FirstParagraph"/>
      </w:pPr>
      <w:r>
        <w:t xml:space="preserve">Effective healthcare delivery in Kenya Nairobi often requires collaboration among various healthcare professionals. This Peer Review Report notes that the Occupational Therapist actively engages in interprofessional teamwork, collaborating with physicians, nurses, physiotherapists, and social workers. This collaborative approach enhances patient outcomes by ensuring a holistic and coordinated care plan. The therapist's ability to communicate effectively with colleagues and contribute to multidisciplinary discussions is a significant strength, fostering a supportive and integrated healthcare environment.</w:t>
      </w:r>
    </w:p>
    <w:bookmarkEnd w:id="25"/>
    <w:bookmarkStart w:id="26" w:name="continuing-professional-development"/>
    <w:p>
      <w:pPr>
        <w:pStyle w:val="Heading2"/>
      </w:pPr>
      <w:r>
        <w:t xml:space="preserve">6. Continuing Professional Development</w:t>
      </w:r>
    </w:p>
    <w:p>
      <w:pPr>
        <w:pStyle w:val="FirstParagraph"/>
      </w:pPr>
      <w:r>
        <w:t xml:space="preserve">The field of occupational therapy is continuously evolving, and ongoing education is essential for maintaining competence. The Occupational Therapist has demonstrated a commitment to professional growth by participating in continuing professional development (CPD) activities. This includes attending workshops, seminars, and conferences relevant to occupational therapy practice in Kenya Nairobi. The therapist's engagement with current research and emerging trends ensures that their practice remains evidence-based and aligned with global standards, while also addressing local healthcare needs.</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to further enhance the Occupational Therapist's practice in Kenya Nairobi:</w:t>
      </w:r>
    </w:p>
    <w:p>
      <w:pPr>
        <w:numPr>
          <w:ilvl w:val="0"/>
          <w:numId w:val="1001"/>
        </w:numPr>
        <w:pStyle w:val="Compact"/>
      </w:pPr>
      <w:r>
        <w:t xml:space="preserve">Continue to engage in CPD activities, with a focus on specialized areas such as mental health and community-based rehabilitation.</w:t>
      </w:r>
    </w:p>
    <w:p>
      <w:pPr>
        <w:numPr>
          <w:ilvl w:val="0"/>
          <w:numId w:val="1001"/>
        </w:numPr>
        <w:pStyle w:val="Compact"/>
      </w:pPr>
      <w:r>
        <w:t xml:space="preserve">Explore opportunities for research and publication to contribute to the body of knowledge on occupational therapy in the Kenyan context.</w:t>
      </w:r>
    </w:p>
    <w:p>
      <w:pPr>
        <w:numPr>
          <w:ilvl w:val="0"/>
          <w:numId w:val="1001"/>
        </w:numPr>
        <w:pStyle w:val="Compact"/>
      </w:pPr>
      <w:r>
        <w:t xml:space="preserve">Strengthen community outreach programs to promote awareness of occupational therapy services and their benefits within Nairobi.</w:t>
      </w:r>
    </w:p>
    <w:bookmarkEnd w:id="27"/>
    <w:bookmarkStart w:id="28" w:name="conclusion"/>
    <w:p>
      <w:pPr>
        <w:pStyle w:val="Heading2"/>
      </w:pPr>
      <w:r>
        <w:t xml:space="preserve">8. Conclusion</w:t>
      </w:r>
    </w:p>
    <w:p>
      <w:pPr>
        <w:pStyle w:val="FirstParagraph"/>
      </w:pPr>
      <w:r>
        <w:t xml:space="preserve">In conclusion, this Peer Review Report affirms that the Occupational Therapist meets the professional standards required for practice in Kenya Nairobi. The therapist's clinical competence, ethical conduct, and commitment to continuous improvement are commendable. By adhering to the recommendations outlined in this report, the Occupational Therapist will continue to provide high-quality, patient-centered care, contributing positively to the healthcare landscape in Nairobi and beyond.</w:t>
      </w:r>
    </w:p>
    <w:bookmarkEnd w:id="28"/>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Occupational Therapist</w:t>
      </w:r>
    </w:p>
    <w:p>
      <w:pPr>
        <w:pStyle w:val="BodyText"/>
      </w:pPr>
      <w:r>
        <w:rPr>
          <w:bCs/>
          <w:b/>
        </w:rPr>
        <w:t xml:space="preserve">Affiliation:</w:t>
      </w:r>
      <w:r>
        <w:t xml:space="preserve"> </w:t>
      </w:r>
      <w:r>
        <w:t xml:space="preserve">Occupational Therapists Council of Kenya (OTCK)</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26,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 - Kenya Nairobi</dc:title>
  <dc:creator/>
  <dc:language>en</dc:language>
  <cp:keywords/>
  <dcterms:created xsi:type="dcterms:W3CDTF">2026-10-10T02:44:31Z</dcterms:created>
  <dcterms:modified xsi:type="dcterms:W3CDTF">2026-10-10T02:44:31Z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