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eer-review-report"/>
    <w:p>
      <w:pPr>
        <w:pStyle w:val="Heading1"/>
      </w:pPr>
      <w:r>
        <w:t xml:space="preserve">Peer Review Report</w:t>
      </w:r>
    </w:p>
    <w:p>
      <w:pPr>
        <w:pStyle w:val="FirstParagraph"/>
      </w:pPr>
      <w:r>
        <w:rPr>
          <w:bCs/>
          <w:b/>
        </w:rPr>
        <w:t xml:space="preserve">Profession:</w:t>
      </w:r>
      <w:r>
        <w:t xml:space="preserve"> </w:t>
      </w:r>
      <w:r>
        <w:t xml:space="preserve">Occupational Therapist</w:t>
      </w:r>
    </w:p>
    <w:p>
      <w:pPr>
        <w:pStyle w:val="BodyText"/>
      </w:pPr>
      <w:r>
        <w:rPr>
          <w:bCs/>
          <w:b/>
        </w:rPr>
        <w:t xml:space="preserve">Location:</w:t>
      </w:r>
      <w:r>
        <w:t xml:space="preserve"> </w:t>
      </w:r>
      <w:r>
        <w:t xml:space="preserve">New Zealand Wellington</w:t>
      </w:r>
    </w:p>
    <w:p>
      <w:pPr>
        <w:pStyle w:val="BodyText"/>
      </w:pPr>
      <w:r>
        <w:rPr>
          <w:bCs/>
          <w:b/>
        </w:rPr>
        <w:t xml:space="preserve">Date of Review:</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clinical competence, and ethical conduct of an Occupational Therapist operating within the Wellington region of New Zealand. The purpose of this review is to ensure that the practitioner maintains the highest standards of care in alignment with the guidelines set forth by the New Zealand Occupational Therapy Board (NZOTB) and the broader health and disability sector in Wellington.</w:t>
      </w:r>
    </w:p>
    <w:p>
      <w:pPr>
        <w:pStyle w:val="BodyText"/>
      </w:pPr>
      <w:r>
        <w:t xml:space="preserve">The review process is a critical component of professional development and quality assurance. It aims to identify areas of strength, opportunities for improvement, and any potential risks to client safety. This document reflects a comprehensive assessment based on clinical observations, case file audits, and feedback from colleagues and clients.</w:t>
      </w:r>
    </w:p>
    <w:bookmarkEnd w:id="21"/>
    <w:bookmarkStart w:id="22" w:name="practitioner-information"/>
    <w:p>
      <w:pPr>
        <w:pStyle w:val="Heading2"/>
      </w:pPr>
      <w:r>
        <w:t xml:space="preserve">2. Practitioner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[Practitioner Name]</w:t>
            </w:r>
          </w:p>
        </w:tc>
      </w:tr>
      <w:tr>
        <w:tc>
          <w:tcPr/>
          <w:p>
            <w:pPr>
              <w:pStyle w:val="Compact"/>
              <w:jc w:val="left"/>
            </w:pPr>
            <w:r>
              <w:t xml:space="preserve">Registration Number</w:t>
            </w:r>
          </w:p>
        </w:tc>
        <w:tc>
          <w:tcPr/>
          <w:p>
            <w:pPr>
              <w:pStyle w:val="Compact"/>
              <w:jc w:val="left"/>
            </w:pPr>
            <w:r>
              <w:t xml:space="preserve">[Registration Number]</w:t>
            </w:r>
          </w:p>
        </w:tc>
      </w:tr>
      <w:tr>
        <w:tc>
          <w:tcPr/>
          <w:p>
            <w:pPr>
              <w:pStyle w:val="Compact"/>
              <w:jc w:val="left"/>
            </w:pPr>
            <w:r>
              <w:t xml:space="preserve">Specialization</w:t>
            </w:r>
          </w:p>
        </w:tc>
        <w:tc>
          <w:tcPr/>
          <w:p>
            <w:pPr>
              <w:pStyle w:val="Compact"/>
              <w:jc w:val="left"/>
            </w:pPr>
            <w:r>
              <w:t xml:space="preserve">[e.g., Paediatrics, Mental Health, Geriatrics]</w:t>
            </w:r>
          </w:p>
        </w:tc>
      </w:tr>
      <w:tr>
        <w:tc>
          <w:tcPr/>
          <w:p>
            <w:pPr>
              <w:pStyle w:val="Compact"/>
              <w:jc w:val="left"/>
            </w:pPr>
            <w:r>
              <w:t xml:space="preserve">Workplace</w:t>
            </w:r>
          </w:p>
        </w:tc>
        <w:tc>
          <w:tcPr/>
          <w:p>
            <w:pPr>
              <w:pStyle w:val="Compact"/>
              <w:jc w:val="left"/>
            </w:pPr>
            <w:r>
              <w:t xml:space="preserve">[Clinic/Hospital Name], Wellington, New Zealand</w:t>
            </w:r>
          </w:p>
        </w:tc>
      </w:tr>
      <w:tr>
        <w:tc>
          <w:tcPr/>
          <w:p>
            <w:pPr>
              <w:pStyle w:val="Compact"/>
              <w:jc w:val="left"/>
            </w:pPr>
            <w:r>
              <w:t xml:space="preserve">Years of Experience</w:t>
            </w:r>
          </w:p>
        </w:tc>
        <w:tc>
          <w:tcPr/>
          <w:p>
            <w:pPr>
              <w:pStyle w:val="Compact"/>
              <w:jc w:val="left"/>
            </w:pPr>
            <w:r>
              <w:t xml:space="preserve">[Number of Years]</w:t>
            </w:r>
          </w:p>
        </w:tc>
      </w:tr>
    </w:tbl>
    <w:bookmarkEnd w:id="22"/>
    <w:bookmarkStart w:id="25" w:name="clinical-competence"/>
    <w:p>
      <w:pPr>
        <w:pStyle w:val="Heading2"/>
      </w:pPr>
      <w:r>
        <w:t xml:space="preserve">3. Clinical Competence</w:t>
      </w:r>
    </w:p>
    <w:bookmarkStart w:id="23" w:name="assessment-and-intervention"/>
    <w:p>
      <w:pPr>
        <w:pStyle w:val="Heading3"/>
      </w:pPr>
      <w:r>
        <w:t xml:space="preserve">3.1 Assessment and Intervention</w:t>
      </w:r>
    </w:p>
    <w:p>
      <w:pPr>
        <w:pStyle w:val="FirstParagraph"/>
      </w:pPr>
      <w:r>
        <w:t xml:space="preserve">The Occupational Therapist demonstrates a thorough understanding of the occupational therapy process, including assessment, intervention planning, implementation, and evaluation. The practitioner effectively utilizes evidence-based practices relevant to the diverse population in Wellington, New Zealand. Case files reviewed indicate that assessments are comprehensive, culturally sensitive, and tailored to the individual needs of clients.</w:t>
      </w:r>
    </w:p>
    <w:p>
      <w:pPr>
        <w:pStyle w:val="BodyText"/>
      </w:pPr>
      <w:r>
        <w:t xml:space="preserve">Interventions are well-documented and show a clear rationale linking the client's goals to the therapeutic activities. The therapist's ability to adapt interventions to the local context, including the unique environmental and social factors of Wellington, is commendable.</w:t>
      </w:r>
    </w:p>
    <w:bookmarkEnd w:id="23"/>
    <w:bookmarkStart w:id="24" w:name="documentation"/>
    <w:p>
      <w:pPr>
        <w:pStyle w:val="Heading3"/>
      </w:pPr>
      <w:r>
        <w:t xml:space="preserve">3.2 Documentation</w:t>
      </w:r>
    </w:p>
    <w:p>
      <w:pPr>
        <w:pStyle w:val="FirstParagraph"/>
      </w:pPr>
      <w:r>
        <w:t xml:space="preserve">Documentation is a critical aspect of professional practice. The Occupational Therapist maintains accurate, timely, and confidential records in compliance with the Health Information Privacy Code 1994. Case notes are detailed, providing a clear account of the client's progress, challenges, and the therapist's clinical reasoning. This level of documentation supports continuity of care and facilitates effective communication with other healthcare professionals in the Wellington region.</w:t>
      </w:r>
    </w:p>
    <w:bookmarkEnd w:id="24"/>
    <w:bookmarkEnd w:id="25"/>
    <w:bookmarkStart w:id="28" w:name="professional-conduct-and-ethics"/>
    <w:p>
      <w:pPr>
        <w:pStyle w:val="Heading2"/>
      </w:pPr>
      <w:r>
        <w:t xml:space="preserve">4. Professional Conduct and Ethics</w:t>
      </w:r>
    </w:p>
    <w:bookmarkStart w:id="26" w:name="adherence-to-ethical-standards"/>
    <w:p>
      <w:pPr>
        <w:pStyle w:val="Heading3"/>
      </w:pPr>
      <w:r>
        <w:t xml:space="preserve">4.1 Adherence to Ethical Standards</w:t>
      </w:r>
    </w:p>
    <w:p>
      <w:pPr>
        <w:pStyle w:val="FirstParagraph"/>
      </w:pPr>
      <w:r>
        <w:t xml:space="preserve">The practitioner adheres to the Code of Ethics and Code of Conduct established by the New Zealand Occupational Therapy Board. There is a strong commitment to client autonomy, confidentiality, and informed consent. The therapist demonstrates respect for the cultural diversity of clients, which is particularly important in a multicultural city like Wellington.</w:t>
      </w:r>
    </w:p>
    <w:bookmarkEnd w:id="26"/>
    <w:bookmarkStart w:id="27" w:name="professional-relationships"/>
    <w:p>
      <w:pPr>
        <w:pStyle w:val="Heading3"/>
      </w:pPr>
      <w:r>
        <w:t xml:space="preserve">4.2 Professional Relationships</w:t>
      </w:r>
    </w:p>
    <w:p>
      <w:pPr>
        <w:pStyle w:val="FirstParagraph"/>
      </w:pPr>
      <w:r>
        <w:t xml:space="preserve">Feedback from colleagues indicates that the Occupational Therapist collaborates effectively with multidisciplinary teams. The practitioner contributes positively to team meetings and is open to feedback and constructive criticism. This collaborative approach enhances the quality of care provided to clients and fosters a supportive work environment.</w:t>
      </w:r>
    </w:p>
    <w:bookmarkEnd w:id="27"/>
    <w:bookmarkEnd w:id="28"/>
    <w:bookmarkStart w:id="29" w:name="cultural-competence"/>
    <w:p>
      <w:pPr>
        <w:pStyle w:val="Heading2"/>
      </w:pPr>
      <w:r>
        <w:t xml:space="preserve">5. Cultural Competence</w:t>
      </w:r>
    </w:p>
    <w:p>
      <w:pPr>
        <w:pStyle w:val="FirstParagraph"/>
      </w:pPr>
      <w:r>
        <w:t xml:space="preserve">Cultural competence is a vital skill for Occupational Therapists in New Zealand, especially in Wellington, where there is a significant Māori and Pasifika population. The practitioner demonstrates a good understanding of Te Tiriti o Waitangi and its implications for health and disability services. Efforts are made to incorporate Māori health models, such as Te Whare Tapa Whā, into practice where appropriate. This cultural sensitivity ensures that services are accessible and respectful to all clients.</w:t>
      </w:r>
    </w:p>
    <w:bookmarkEnd w:id="29"/>
    <w:bookmarkStart w:id="30" w:name="continuing-professional-development-cpd"/>
    <w:p>
      <w:pPr>
        <w:pStyle w:val="Heading2"/>
      </w:pPr>
      <w:r>
        <w:t xml:space="preserve">6. Continuing Professional Development (CPD)</w:t>
      </w:r>
    </w:p>
    <w:p>
      <w:pPr>
        <w:pStyle w:val="FirstParagraph"/>
      </w:pPr>
      <w:r>
        <w:t xml:space="preserve">The Occupational Therapist is committed to ongoing learning and professional development. The practitioner has completed the required CPD hours as mandated by the NZOTB and has engaged in activities that enhance their clinical skills and knowledge. Recent CPD activities include workshops on trauma-informed care and advancements in assistive technology, which are highly relevant to the current healthcare landscape in Wellington.</w:t>
      </w:r>
    </w:p>
    <w:bookmarkEnd w:id="30"/>
    <w:bookmarkStart w:id="31" w:name="areas-for-improvement"/>
    <w:p>
      <w:pPr>
        <w:pStyle w:val="Heading2"/>
      </w:pPr>
      <w:r>
        <w:t xml:space="preserve">7. Areas for Improvement</w:t>
      </w:r>
    </w:p>
    <w:p>
      <w:pPr>
        <w:pStyle w:val="FirstParagraph"/>
      </w:pPr>
      <w:r>
        <w:t xml:space="preserve">While the practitioner demonstrates a high level of competence, there are areas where further development could enhance their practice:</w:t>
      </w:r>
    </w:p>
    <w:p>
      <w:pPr>
        <w:numPr>
          <w:ilvl w:val="0"/>
          <w:numId w:val="1001"/>
        </w:numPr>
        <w:pStyle w:val="Compact"/>
      </w:pPr>
      <w:r>
        <w:rPr>
          <w:bCs/>
          <w:b/>
        </w:rPr>
        <w:t xml:space="preserve">Time Management:</w:t>
      </w:r>
      <w:r>
        <w:t xml:space="preserve"> </w:t>
      </w:r>
      <w:r>
        <w:t xml:space="preserve">Some case files indicate that documentation is occasionally completed after sessions, which could impact the timeliness of care. Implementing more efficient documentation practices is recommended.</w:t>
      </w:r>
    </w:p>
    <w:p>
      <w:pPr>
        <w:numPr>
          <w:ilvl w:val="0"/>
          <w:numId w:val="1001"/>
        </w:numPr>
        <w:pStyle w:val="Compact"/>
      </w:pPr>
      <w:r>
        <w:rPr>
          <w:bCs/>
          <w:b/>
        </w:rPr>
        <w:t xml:space="preserve">Advanced Specialization:</w:t>
      </w:r>
      <w:r>
        <w:t xml:space="preserve"> </w:t>
      </w:r>
      <w:r>
        <w:t xml:space="preserve">Pursuing further training in a specialized area, such as neurorehabilitation or mental health, could benefit both the practitioner and the clients they serve in Wellington.</w:t>
      </w:r>
    </w:p>
    <w:bookmarkEnd w:id="31"/>
    <w:bookmarkStart w:id="32" w:name="conclusion-and-recommendations"/>
    <w:p>
      <w:pPr>
        <w:pStyle w:val="Heading2"/>
      </w:pPr>
      <w:r>
        <w:t xml:space="preserve">8. Conclusion and Recommendations</w:t>
      </w:r>
    </w:p>
    <w:p>
      <w:pPr>
        <w:pStyle w:val="FirstParagraph"/>
      </w:pPr>
      <w:r>
        <w:t xml:space="preserve">Overall, the Occupational Therapist under review demonstrates a strong commitment to professional excellence, ethical practice, and client-centered care. Their work aligns with the standards expected of practitioners in New Zealand Wellington. The areas for improvement identified are minor and can be addressed through targeted professional development.</w:t>
      </w:r>
    </w:p>
    <w:p>
      <w:pPr>
        <w:pStyle w:val="BodyText"/>
      </w:pPr>
      <w:r>
        <w:rPr>
          <w:bCs/>
          <w:b/>
        </w:rPr>
        <w:t xml:space="preserve">Recommendations:</w:t>
      </w:r>
    </w:p>
    <w:p>
      <w:pPr>
        <w:numPr>
          <w:ilvl w:val="0"/>
          <w:numId w:val="1002"/>
        </w:numPr>
        <w:pStyle w:val="Compact"/>
      </w:pPr>
      <w:r>
        <w:t xml:space="preserve">Continue to engage in CPD activities that enhance cultural competence and clinical skills.</w:t>
      </w:r>
    </w:p>
    <w:p>
      <w:pPr>
        <w:numPr>
          <w:ilvl w:val="0"/>
          <w:numId w:val="1002"/>
        </w:numPr>
        <w:pStyle w:val="Compact"/>
      </w:pPr>
      <w:r>
        <w:t xml:space="preserve">Implement strategies to improve time management and documentation efficiency.</w:t>
      </w:r>
    </w:p>
    <w:p>
      <w:pPr>
        <w:numPr>
          <w:ilvl w:val="0"/>
          <w:numId w:val="1002"/>
        </w:numPr>
        <w:pStyle w:val="Compact"/>
      </w:pPr>
      <w:r>
        <w:t xml:space="preserve">Consider mentoring junior therapists to contribute to the professional growth of the occupational therapy community in Wellington.</w:t>
      </w:r>
    </w:p>
    <w:p>
      <w:pPr>
        <w:pStyle w:val="FirstParagraph"/>
      </w:pPr>
      <w:r>
        <w:t xml:space="preserve">This Peer Review Report concludes that the practitioner is fit to continue their practice as an Occupational Therapist in New Zealand Wellington.</w:t>
      </w:r>
    </w:p>
    <w:bookmarkEnd w:id="32"/>
    <w:p>
      <w:pPr>
        <w:pStyle w:val="BodyText"/>
      </w:pPr>
      <w:r>
        <w:rPr>
          <w:bCs/>
          <w:b/>
        </w:rPr>
        <w:t xml:space="preserve">Reviewed by:</w:t>
      </w:r>
    </w:p>
    <w:p>
      <w:pPr>
        <w:pStyle w:val="BodyText"/>
      </w:pPr>
      <w:r>
        <w:t xml:space="preserve">Name: [Reviewer Name]</w:t>
      </w:r>
    </w:p>
    <w:p>
      <w:pPr>
        <w:pStyle w:val="BodyText"/>
      </w:pPr>
      <w:r>
        <w:t xml:space="preserve">Title: Senior Occupational Therapist / Peer Reviewer</w:t>
      </w:r>
    </w:p>
    <w:p>
      <w:pPr>
        <w:pStyle w:val="BodyText"/>
      </w:pPr>
      <w:r>
        <w:t xml:space="preserve">Signature: _________________________</w:t>
      </w:r>
    </w:p>
    <w:p>
      <w:pPr>
        <w:pStyle w:val="BodyText"/>
      </w:pPr>
      <w:r>
        <w:t xml:space="preserve">Date: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New Zealand Wellington</dc:title>
  <dc:creator/>
  <dc:language>en</dc:language>
  <cp:keywords/>
  <dcterms:created xsi:type="dcterms:W3CDTF">2026-10-10T05:52:40Z</dcterms:created>
  <dcterms:modified xsi:type="dcterms:W3CDTF">2026-10-10T05:52:40Z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