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Abuja,</w:t>
      </w:r>
      <w:r>
        <w:t xml:space="preserve"> </w:t>
      </w:r>
      <w:r>
        <w:t xml:space="preserve">Nigeria</w:t>
      </w:r>
    </w:p>
    <w:bookmarkStart w:id="20" w:name="peer-review-report"/>
    <w:p>
      <w:pPr>
        <w:pStyle w:val="Heading1"/>
      </w:pPr>
      <w:r>
        <w:t xml:space="preserve">Peer Review Report</w:t>
      </w:r>
    </w:p>
    <w:p>
      <w:pPr>
        <w:pStyle w:val="FirstParagraph"/>
      </w:pPr>
      <w:r>
        <w:t xml:space="preserve">Professional Competency Assessment: Occupational Therapist</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Abuja, Federal Capital Territory, Nigeria</w:t>
      </w:r>
    </w:p>
    <w:p>
      <w:pPr>
        <w:pStyle w:val="BodyText"/>
      </w:pPr>
      <w:r>
        <w:rPr>
          <w:bCs/>
          <w:b/>
        </w:rPr>
        <w:t xml:space="preserve">Reviewing Body:</w:t>
      </w:r>
      <w:r>
        <w:t xml:space="preserve"> </w:t>
      </w:r>
      <w:r>
        <w:t xml:space="preserve">Abuja Allied Health Professionals Peer Panel</w:t>
      </w:r>
    </w:p>
    <w:p>
      <w:pPr>
        <w:pStyle w:val="BodyText"/>
      </w:pPr>
      <w:r>
        <w:rPr>
          <w:bCs/>
          <w:b/>
        </w:rPr>
        <w:t xml:space="preserve">Subject:</w:t>
      </w:r>
      <w:r>
        <w:t xml:space="preserve"> </w:t>
      </w:r>
      <w:r>
        <w:t xml:space="preserve">Clinical Practice and Professional Ethics</w:t>
      </w:r>
    </w:p>
    <w:p>
      <w:pPr>
        <w:pStyle w:val="BodyText"/>
      </w:pPr>
      <w:r>
        <w:rPr>
          <w:bCs/>
          <w:b/>
        </w:rPr>
        <w:t xml:space="preserve">Regulatory Framework:</w:t>
      </w:r>
      <w:r>
        <w:t xml:space="preserve"> </w:t>
      </w:r>
      <w:r>
        <w:t xml:space="preserve">Allied Health Professions Council of Nigeria (AHPCN)</w:t>
      </w:r>
    </w:p>
    <w:p>
      <w:pPr>
        <w:pStyle w:val="BodyText"/>
      </w:pPr>
      <w:r>
        <w:rPr>
          <w:bCs/>
          <w:b/>
        </w:rPr>
        <w:t xml:space="preserve">Review Type:</w:t>
      </w:r>
      <w:r>
        <w:t xml:space="preserve"> </w:t>
      </w:r>
      <w:r>
        <w:t xml:space="preserve">Annual Clinical Competency Audit</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clinical performance, ethical adherence, and professional development of a registered</w:t>
      </w:r>
      <w:r>
        <w:t xml:space="preserve"> </w:t>
      </w:r>
      <w:r>
        <w:rPr>
          <w:bCs/>
          <w:b/>
        </w:rPr>
        <w:t xml:space="preserve">Occupational Therapist</w:t>
      </w:r>
      <w:r>
        <w:t xml:space="preserve"> </w:t>
      </w:r>
      <w:r>
        <w:t xml:space="preserve">practicing within the Federal Capital Territory. The review focuses specifically on the unique healthcare landscape of</w:t>
      </w:r>
      <w:r>
        <w:t xml:space="preserve"> </w:t>
      </w:r>
      <w:r>
        <w:rPr>
          <w:bCs/>
          <w:b/>
        </w:rPr>
        <w:t xml:space="preserve">Nigeria Abuja</w:t>
      </w:r>
      <w:r>
        <w:t xml:space="preserve">, considering the diverse patient demographics, the integration of traditional and modern healthcare practices, and the specific regulatory requirements mandated by the Allied Health Professions Council of Nigeria (AHPCN).</w:t>
      </w:r>
    </w:p>
    <w:p>
      <w:pPr>
        <w:pStyle w:val="BodyText"/>
      </w:pPr>
      <w:r>
        <w:t xml:space="preserve">The primary objective of this assessment is to ensure that the occupational therapy services provided meet international standards of care while remaining culturally sensitive and accessible to the local population. The review covers clinical documentation, patient outcomes, interdisciplinary collaboration, and adherence to the code of conduct.</w:t>
      </w:r>
    </w:p>
    <w:bookmarkEnd w:id="21"/>
    <w:bookmarkStart w:id="24" w:name="Xa7ed743570928068a6deea922f1103c8a60f0ce"/>
    <w:p>
      <w:pPr>
        <w:pStyle w:val="Heading2"/>
      </w:pPr>
      <w:r>
        <w:t xml:space="preserve">2. Clinical Competency and Practice Standards</w:t>
      </w:r>
    </w:p>
    <w:p>
      <w:pPr>
        <w:pStyle w:val="FirstParagraph"/>
      </w:pPr>
      <w:r>
        <w:t xml:space="preserve">The core of this</w:t>
      </w:r>
      <w:r>
        <w:t xml:space="preserve"> </w:t>
      </w:r>
      <w:r>
        <w:rPr>
          <w:bCs/>
          <w:b/>
        </w:rPr>
        <w:t xml:space="preserve">Peer Review Report</w:t>
      </w:r>
      <w:r>
        <w:t xml:space="preserve"> </w:t>
      </w:r>
      <w:r>
        <w:t xml:space="preserve">examines the clinical efficacy of the</w:t>
      </w:r>
      <w:r>
        <w:t xml:space="preserve"> </w:t>
      </w:r>
      <w:r>
        <w:rPr>
          <w:bCs/>
          <w:b/>
        </w:rPr>
        <w:t xml:space="preserve">Occupational Therapist</w:t>
      </w:r>
      <w:r>
        <w:t xml:space="preserve">. In the context of</w:t>
      </w:r>
      <w:r>
        <w:t xml:space="preserve"> </w:t>
      </w:r>
      <w:r>
        <w:rPr>
          <w:bCs/>
          <w:b/>
        </w:rPr>
        <w:t xml:space="preserve">Nigeria Abuja</w:t>
      </w:r>
      <w:r>
        <w:t xml:space="preserve">, occupational therapy is increasingly vital due to the rising prevalence of non-communicable diseases, neurological conditions, and the need for rehabilitation services following trauma.</w:t>
      </w:r>
    </w:p>
    <w:bookmarkStart w:id="22" w:name="assessment-and-intervention-planning"/>
    <w:p>
      <w:pPr>
        <w:pStyle w:val="Heading3"/>
      </w:pPr>
      <w:r>
        <w:t xml:space="preserve">2.1 Assessment and Intervention Planning</w:t>
      </w:r>
    </w:p>
    <w:p>
      <w:pPr>
        <w:pStyle w:val="FirstParagraph"/>
      </w:pPr>
      <w:r>
        <w:t xml:space="preserve">The therapist demonstrated a robust ability to conduct comprehensive occupational profiles. The review found that assessments were tailored to the specific environmental and socioeconomic realities of patients in Abuja. For instance, home modification recommendations were practical and utilized locally available materials, ensuring sustainability for patients in both high-income districts like Maitama and lower-income settlements.</w:t>
      </w:r>
    </w:p>
    <w:p>
      <w:pPr>
        <w:pStyle w:val="BodyText"/>
      </w:pPr>
      <w:r>
        <w:t xml:space="preserve">Intervention plans were evidence-based, aligning with the World Federation of Occupational Therapists (WFOT) guidelines. The therapist successfully integrated activities of daily living (ADLs) training that respected local cultural norms and religious practices, which is crucial for patient compliance in this region.</w:t>
      </w:r>
    </w:p>
    <w:bookmarkEnd w:id="22"/>
    <w:bookmarkStart w:id="23" w:name="documentation-and-record-keeping"/>
    <w:p>
      <w:pPr>
        <w:pStyle w:val="Heading3"/>
      </w:pPr>
      <w:r>
        <w:t xml:space="preserve">2.2 Documentation and Record Keeping</w:t>
      </w:r>
    </w:p>
    <w:p>
      <w:pPr>
        <w:pStyle w:val="FirstParagraph"/>
      </w:pPr>
      <w:r>
        <w:t xml:space="preserve">Accurate documentation is a legal and ethical requirement. The audit of patient files revealed that the</w:t>
      </w:r>
      <w:r>
        <w:t xml:space="preserve"> </w:t>
      </w:r>
      <w:r>
        <w:rPr>
          <w:bCs/>
          <w:b/>
        </w:rPr>
        <w:t xml:space="preserve">Occupational Therapist</w:t>
      </w:r>
      <w:r>
        <w:t xml:space="preserve"> </w:t>
      </w:r>
      <w:r>
        <w:t xml:space="preserve">maintains detailed records in compliance with the Data Protection Act of Nigeria. Progress notes were concise, objective, and clearly linked to measurable goals. However, the review noted a minor area for improvement regarding the digitization of records, which is a growing standard in Abuja's modernizing healthcare infrastructure.</w:t>
      </w:r>
    </w:p>
    <w:bookmarkEnd w:id="23"/>
    <w:bookmarkEnd w:id="24"/>
    <w:bookmarkStart w:id="25" w:name="ethical-practice-and-professionalism"/>
    <w:p>
      <w:pPr>
        <w:pStyle w:val="Heading2"/>
      </w:pPr>
      <w:r>
        <w:t xml:space="preserve">3. Ethical Practice and Professionalism</w:t>
      </w:r>
    </w:p>
    <w:p>
      <w:pPr>
        <w:pStyle w:val="FirstParagraph"/>
      </w:pPr>
      <w:r>
        <w:t xml:space="preserve">Adherence to ethical standards is paramount for any healthcare provider. This</w:t>
      </w:r>
      <w:r>
        <w:t xml:space="preserve"> </w:t>
      </w:r>
      <w:r>
        <w:rPr>
          <w:bCs/>
          <w:b/>
        </w:rPr>
        <w:t xml:space="preserve">Peer Review Report</w:t>
      </w:r>
      <w:r>
        <w:t xml:space="preserve"> </w:t>
      </w:r>
      <w:r>
        <w:t xml:space="preserve">confirms that the</w:t>
      </w:r>
      <w:r>
        <w:t xml:space="preserve"> </w:t>
      </w:r>
      <w:r>
        <w:rPr>
          <w:bCs/>
          <w:b/>
        </w:rPr>
        <w:t xml:space="preserve">Occupational Therapist</w:t>
      </w:r>
      <w:r>
        <w:t xml:space="preserve"> </w:t>
      </w:r>
      <w:r>
        <w:t xml:space="preserve">strictly adheres to the code of ethics established by the Allied Health Professions Council of Nigeria.</w:t>
      </w:r>
    </w:p>
    <w:p>
      <w:pPr>
        <w:numPr>
          <w:ilvl w:val="0"/>
          <w:numId w:val="1001"/>
        </w:numPr>
        <w:pStyle w:val="Compact"/>
      </w:pPr>
      <w:r>
        <w:rPr>
          <w:bCs/>
          <w:b/>
        </w:rPr>
        <w:t xml:space="preserve">Confidentiality:</w:t>
      </w:r>
      <w:r>
        <w:t xml:space="preserve"> </w:t>
      </w:r>
      <w:r>
        <w:t xml:space="preserve">Patient privacy was rigorously maintained, with no breaches identified during the review period.</w:t>
      </w:r>
    </w:p>
    <w:p>
      <w:pPr>
        <w:numPr>
          <w:ilvl w:val="0"/>
          <w:numId w:val="1001"/>
        </w:numPr>
        <w:pStyle w:val="Compact"/>
      </w:pPr>
      <w:r>
        <w:rPr>
          <w:bCs/>
          <w:b/>
        </w:rPr>
        <w:t xml:space="preserve">Informed Consent:</w:t>
      </w:r>
      <w:r>
        <w:t xml:space="preserve"> </w:t>
      </w:r>
      <w:r>
        <w:t xml:space="preserve">The therapist consistently obtained informed consent, ensuring patients understood the nature of the therapy, especially when dealing with vulnerable populations such as children with developmental delays or elderly patients with dementia.</w:t>
      </w:r>
    </w:p>
    <w:p>
      <w:pPr>
        <w:numPr>
          <w:ilvl w:val="0"/>
          <w:numId w:val="1001"/>
        </w:numPr>
        <w:pStyle w:val="Compact"/>
      </w:pPr>
      <w:r>
        <w:rPr>
          <w:bCs/>
          <w:b/>
        </w:rPr>
        <w:t xml:space="preserve">Cultural Competence:</w:t>
      </w:r>
      <w:r>
        <w:t xml:space="preserve"> </w:t>
      </w:r>
      <w:r>
        <w:t xml:space="preserve">The therapist displayed high cultural intelligence, navigating the complex social fabric of</w:t>
      </w:r>
      <w:r>
        <w:t xml:space="preserve"> </w:t>
      </w:r>
      <w:r>
        <w:rPr>
          <w:bCs/>
          <w:b/>
        </w:rPr>
        <w:t xml:space="preserve">Nigeria Abuja</w:t>
      </w:r>
      <w:r>
        <w:t xml:space="preserve"> </w:t>
      </w:r>
      <w:r>
        <w:t xml:space="preserve">with respect. This includes understanding the role of family decision-making in healthcare, which is prevalent in Nigerian society.</w:t>
      </w:r>
    </w:p>
    <w:bookmarkEnd w:id="25"/>
    <w:bookmarkStart w:id="26" w:name="interdisciplinary-collaboration"/>
    <w:p>
      <w:pPr>
        <w:pStyle w:val="Heading2"/>
      </w:pPr>
      <w:r>
        <w:t xml:space="preserve">4. Interdisciplinary Collaboration</w:t>
      </w:r>
    </w:p>
    <w:p>
      <w:pPr>
        <w:pStyle w:val="FirstParagraph"/>
      </w:pPr>
      <w:r>
        <w:t xml:space="preserve">Effective healthcare in</w:t>
      </w:r>
      <w:r>
        <w:t xml:space="preserve"> </w:t>
      </w:r>
      <w:r>
        <w:rPr>
          <w:bCs/>
          <w:b/>
        </w:rPr>
        <w:t xml:space="preserve">Nigeria Abuja</w:t>
      </w:r>
      <w:r>
        <w:t xml:space="preserve"> </w:t>
      </w:r>
      <w:r>
        <w:t xml:space="preserve">requires strong collaboration among various health professionals. The</w:t>
      </w:r>
      <w:r>
        <w:t xml:space="preserve"> </w:t>
      </w:r>
      <w:r>
        <w:rPr>
          <w:bCs/>
          <w:b/>
        </w:rPr>
        <w:t xml:space="preserve">Occupational Therapist</w:t>
      </w:r>
      <w:r>
        <w:t xml:space="preserve"> </w:t>
      </w:r>
      <w:r>
        <w:t xml:space="preserve">was evaluated on their ability to work within multidisciplinary teams, including physicians, physiotherapists, speech therapists, and social workers.</w:t>
      </w:r>
    </w:p>
    <w:p>
      <w:pPr>
        <w:pStyle w:val="BodyText"/>
      </w:pPr>
      <w:r>
        <w:t xml:space="preserve">The review found that the therapist actively participated in case conferences and contributed valuable insights regarding patient functional status. This collaborative approach is essential in major hospitals in Abuja, where complex cases often require a holistic rehabilitation strategy. The therapist's ability to communicate effectively with other specialists ensures that occupational therapy goals are aligned with the overall medical treatment plan.</w:t>
      </w:r>
    </w:p>
    <w:bookmarkEnd w:id="26"/>
    <w:bookmarkStart w:id="27" w:name="continuing-professional-development-cpd"/>
    <w:p>
      <w:pPr>
        <w:pStyle w:val="Heading2"/>
      </w:pPr>
      <w:r>
        <w:t xml:space="preserve">5. Continuing Professional Development (CPD)</w:t>
      </w:r>
    </w:p>
    <w:p>
      <w:pPr>
        <w:pStyle w:val="FirstParagraph"/>
      </w:pPr>
      <w:r>
        <w:t xml:space="preserve">To maintain registration with the Allied Health Professions Council of Nigeria, practitioners must engage in continuous learning. This</w:t>
      </w:r>
      <w:r>
        <w:t xml:space="preserve"> </w:t>
      </w:r>
      <w:r>
        <w:rPr>
          <w:bCs/>
          <w:b/>
        </w:rPr>
        <w:t xml:space="preserve">Peer Review Report</w:t>
      </w:r>
      <w:r>
        <w:t xml:space="preserve"> </w:t>
      </w:r>
      <w:r>
        <w:t xml:space="preserve">verifies that the</w:t>
      </w:r>
      <w:r>
        <w:t xml:space="preserve"> </w:t>
      </w:r>
      <w:r>
        <w:rPr>
          <w:bCs/>
          <w:b/>
        </w:rPr>
        <w:t xml:space="preserve">Occupational Therapist</w:t>
      </w:r>
      <w:r>
        <w:t xml:space="preserve"> </w:t>
      </w:r>
      <w:r>
        <w:t xml:space="preserve">has met the required CPD points.</w:t>
      </w:r>
    </w:p>
    <w:p>
      <w:pPr>
        <w:pStyle w:val="BodyText"/>
      </w:pPr>
      <w:r>
        <w:t xml:space="preserve">The therapist has attended relevant workshops and seminars, including recent training on pediatric neuro-rehabilitation and geriatric care. Furthermore, the therapist has shown initiative by participating in local health outreach programs in Abuja, contributing to community education on injury prevention and disability awareness. This commitment to professional growth ensures that the therapist remains current with global best practices while addressing local health challenges.</w:t>
      </w:r>
    </w:p>
    <w:bookmarkEnd w:id="27"/>
    <w:bookmarkStart w:id="28" w:name="Xda79409093af40bd3d15ed7d2a5582dbca223f1"/>
    <w:p>
      <w:pPr>
        <w:pStyle w:val="Heading2"/>
      </w:pPr>
      <w:r>
        <w:t xml:space="preserve">6. Areas for Improvement and Recommendations</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specific areas for enhancement to further elevate the quality of care provided in</w:t>
      </w:r>
      <w:r>
        <w:t xml:space="preserve"> </w:t>
      </w:r>
      <w:r>
        <w:rPr>
          <w:bCs/>
          <w:b/>
        </w:rPr>
        <w:t xml:space="preserve">Nigeria Abuja</w:t>
      </w:r>
      <w:r>
        <w:t xml:space="preserve">.</w:t>
      </w:r>
    </w:p>
    <w:p>
      <w:pPr>
        <w:numPr>
          <w:ilvl w:val="0"/>
          <w:numId w:val="1002"/>
        </w:numPr>
        <w:pStyle w:val="Compact"/>
      </w:pPr>
      <w:r>
        <w:rPr>
          <w:bCs/>
          <w:b/>
        </w:rPr>
        <w:t xml:space="preserve">Technological Integration:</w:t>
      </w:r>
      <w:r>
        <w:t xml:space="preserve"> </w:t>
      </w:r>
      <w:r>
        <w:t xml:space="preserve">It is recommended that the therapist adopt more digital tools for tele-rehabilitation, which can expand access to services for patients in remote areas of the Federal Capital Territory.</w:t>
      </w:r>
    </w:p>
    <w:p>
      <w:pPr>
        <w:numPr>
          <w:ilvl w:val="0"/>
          <w:numId w:val="1002"/>
        </w:numPr>
        <w:pStyle w:val="Compact"/>
      </w:pPr>
      <w:r>
        <w:rPr>
          <w:bCs/>
          <w:b/>
        </w:rPr>
        <w:t xml:space="preserve">Research Contribution:</w:t>
      </w:r>
      <w:r>
        <w:t xml:space="preserve"> </w:t>
      </w:r>
      <w:r>
        <w:t xml:space="preserve">The therapist is encouraged to engage in local research to contribute to the body of knowledge regarding occupational therapy outcomes in the Nigerian context.</w:t>
      </w:r>
    </w:p>
    <w:p>
      <w:pPr>
        <w:numPr>
          <w:ilvl w:val="0"/>
          <w:numId w:val="1002"/>
        </w:numPr>
        <w:pStyle w:val="Compact"/>
      </w:pPr>
      <w:r>
        <w:rPr>
          <w:bCs/>
          <w:b/>
        </w:rPr>
        <w:t xml:space="preserve">Advocacy:</w:t>
      </w:r>
      <w:r>
        <w:t xml:space="preserve"> </w:t>
      </w:r>
      <w:r>
        <w:t xml:space="preserve">Increased advocacy for the role of occupational therapy within the Nigerian healthcare system is recommended to improve referral patterns and public awareness.</w:t>
      </w:r>
    </w:p>
    <w:bookmarkEnd w:id="28"/>
    <w:bookmarkStart w:id="30" w:name="conclusion-and-final-rating"/>
    <w:p>
      <w:pPr>
        <w:pStyle w:val="Heading2"/>
      </w:pPr>
      <w:r>
        <w:t xml:space="preserve">7. Conclusion and Final Rating</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Occupational Therapist</w:t>
      </w:r>
      <w:r>
        <w:t xml:space="preserve"> </w:t>
      </w:r>
      <w:r>
        <w:t xml:space="preserve">under review is a competent, ethical, and dedicated professional. Their practice aligns with the standards expected of healthcare providers in</w:t>
      </w:r>
      <w:r>
        <w:t xml:space="preserve"> </w:t>
      </w:r>
      <w:r>
        <w:rPr>
          <w:bCs/>
          <w:b/>
        </w:rPr>
        <w:t xml:space="preserve">Nigeria Abuja</w:t>
      </w:r>
      <w:r>
        <w:t xml:space="preserve"> </w:t>
      </w:r>
      <w:r>
        <w:t xml:space="preserve">and contributes positively to the rehabilitation and well-being of the community.</w:t>
      </w:r>
    </w:p>
    <w:bookmarkStart w:id="29" w:name="final-assessment-rating-excellent"/>
    <w:p>
      <w:pPr>
        <w:pStyle w:val="Heading3"/>
      </w:pPr>
      <w:r>
        <w:t xml:space="preserve">Final Assessment Rating: EXCELLENT</w:t>
      </w:r>
    </w:p>
    <w:p>
      <w:pPr>
        <w:pStyle w:val="FirstParagraph"/>
      </w:pPr>
      <w:r>
        <w:rPr>
          <w:bCs/>
          <w:b/>
        </w:rPr>
        <w:t xml:space="preserve">Status:</w:t>
      </w:r>
      <w:r>
        <w:t xml:space="preserve"> </w:t>
      </w:r>
      <w:r>
        <w:t xml:space="preserve">Fully Compliant with AHPCN Standards.</w:t>
      </w:r>
    </w:p>
    <w:p>
      <w:pPr>
        <w:pStyle w:val="BodyText"/>
      </w:pPr>
      <w:r>
        <w:rPr>
          <w:bCs/>
          <w:b/>
        </w:rPr>
        <w:t xml:space="preserve">Recommendation:</w:t>
      </w:r>
      <w:r>
        <w:t xml:space="preserve"> </w:t>
      </w:r>
      <w:r>
        <w:t xml:space="preserve">Renewal of Practice License and continued professional engagement.</w:t>
      </w:r>
    </w:p>
    <w:bookmarkEnd w:id="29"/>
    <w:p>
      <w:pPr>
        <w:pStyle w:val="BodyText"/>
      </w:pPr>
      <w:r>
        <w:t xml:space="preserve">This document is an official</w:t>
      </w:r>
      <w:r>
        <w:t xml:space="preserve"> </w:t>
      </w:r>
      <w:r>
        <w:rPr>
          <w:bCs/>
          <w:b/>
        </w:rPr>
        <w:t xml:space="preserve">Peer Review Report</w:t>
      </w:r>
      <w:r>
        <w:t xml:space="preserve"> </w:t>
      </w:r>
      <w:r>
        <w:t xml:space="preserve">generated for professional evaluation purposes.</w:t>
      </w:r>
      <w:r>
        <w:br/>
      </w:r>
      <w:r>
        <w:t xml:space="preserve">Prepared by the Abuja Allied Health Professionals Peer Panel.</w:t>
      </w:r>
      <w:r>
        <w:br/>
      </w:r>
      <w:r>
        <w:t xml:space="preserve">© 2023 Abuja Healthcare Quality Assurance Unit.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Abuja, Nigeria</dc:title>
  <dc:creator/>
  <dc:language>en</dc:language>
  <cp:keywords/>
  <dcterms:created xsi:type="dcterms:W3CDTF">2026-10-10T08:13:12Z</dcterms:created>
  <dcterms:modified xsi:type="dcterms:W3CDTF">2026-10-10T08:13:12Z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