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w:t>
      </w:r>
      <w:r>
        <w:t xml:space="preserve"> </w:t>
      </w:r>
      <w:r>
        <w:t xml:space="preserve">Qatar</w:t>
      </w:r>
      <w:r>
        <w:t xml:space="preserve"> </w:t>
      </w:r>
      <w:r>
        <w:t xml:space="preserve">Doha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Occupational Therapist Performance Evaluation</w:t>
      </w:r>
    </w:p>
    <w:p>
      <w:pPr>
        <w:pStyle w:val="BodyText"/>
      </w:pPr>
      <w:r>
        <w:rPr>
          <w:bCs/>
          <w:b/>
        </w:rPr>
        <w:t xml:space="preserve">Location:</w:t>
      </w:r>
      <w:r>
        <w:t xml:space="preserve"> </w:t>
      </w:r>
      <w:r>
        <w:t xml:space="preserve">Qatar Doha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clinical competence, and adherence to ethical standards of an Occupational Therapist practicing in Qatar Doha. The review aims to ensure that the highest standards of care are maintained in alignment with the regulatory requirements set by the Ministry of Public Health (MoPH) and the Primary Health Care Corporation (PHCC) in Qatar. This document serves as a formal assessment tool to identify areas of excellence and opportunities for improvement within the occupational therapy services provided in the region.</w:t>
      </w:r>
    </w:p>
    <w:bookmarkEnd w:id="21"/>
    <w:bookmarkStart w:id="22" w:name="purpose-and-scope"/>
    <w:p>
      <w:pPr>
        <w:pStyle w:val="Heading2"/>
      </w:pPr>
      <w:r>
        <w:t xml:space="preserve">2. Purpose and Scope</w:t>
      </w:r>
    </w:p>
    <w:p>
      <w:pPr>
        <w:pStyle w:val="FirstParagraph"/>
      </w:pPr>
      <w:r>
        <w:t xml:space="preserve">The primary purpose of this Peer Review Report is to assess the Occupational Therapist's ability to deliver patient-centered care that meets the diverse needs of the population in Qatar Doha. The scope of this review includes:</w:t>
      </w:r>
    </w:p>
    <w:p>
      <w:pPr>
        <w:numPr>
          <w:ilvl w:val="0"/>
          <w:numId w:val="1001"/>
        </w:numPr>
        <w:pStyle w:val="Compact"/>
      </w:pPr>
      <w:r>
        <w:t xml:space="preserve">Clinical skills and knowledge in occupational therapy practices.</w:t>
      </w:r>
    </w:p>
    <w:p>
      <w:pPr>
        <w:numPr>
          <w:ilvl w:val="0"/>
          <w:numId w:val="1001"/>
        </w:numPr>
        <w:pStyle w:val="Compact"/>
      </w:pPr>
      <w:r>
        <w:t xml:space="preserve">Compliance with local healthcare regulations and international best practices.</w:t>
      </w:r>
    </w:p>
    <w:p>
      <w:pPr>
        <w:numPr>
          <w:ilvl w:val="0"/>
          <w:numId w:val="1001"/>
        </w:numPr>
        <w:pStyle w:val="Compact"/>
      </w:pPr>
      <w:r>
        <w:t xml:space="preserve">Communication and collaboration with multidisciplinary teams.</w:t>
      </w:r>
    </w:p>
    <w:p>
      <w:pPr>
        <w:numPr>
          <w:ilvl w:val="0"/>
          <w:numId w:val="1001"/>
        </w:numPr>
        <w:pStyle w:val="Compact"/>
      </w:pPr>
      <w:r>
        <w:t xml:space="preserve">Patient satisfaction and outcomes.</w:t>
      </w:r>
    </w:p>
    <w:p>
      <w:pPr>
        <w:numPr>
          <w:ilvl w:val="0"/>
          <w:numId w:val="1001"/>
        </w:numPr>
        <w:pStyle w:val="Compact"/>
      </w:pPr>
      <w:r>
        <w:t xml:space="preserve">Professional development and continuous learning.</w:t>
      </w:r>
    </w:p>
    <w:p>
      <w:pPr>
        <w:pStyle w:val="FirstParagraph"/>
      </w:pPr>
      <w:r>
        <w:t xml:space="preserve">This evaluation is conducted to support the Occupational Therapist in maintaining their professional license and contributing effectively to the healthcare system in Qatar Doha.</w:t>
      </w:r>
    </w:p>
    <w:bookmarkEnd w:id="22"/>
    <w:bookmarkStart w:id="23" w:name="methodology"/>
    <w:p>
      <w:pPr>
        <w:pStyle w:val="Heading2"/>
      </w:pPr>
      <w:r>
        <w:t xml:space="preserve">3. Methodology</w:t>
      </w:r>
    </w:p>
    <w:p>
      <w:pPr>
        <w:pStyle w:val="FirstParagraph"/>
      </w:pPr>
      <w:r>
        <w:t xml:space="preserve">The Peer Review Report was conducted using a comprehensive approach that included:</w:t>
      </w:r>
    </w:p>
    <w:p>
      <w:pPr>
        <w:numPr>
          <w:ilvl w:val="0"/>
          <w:numId w:val="1002"/>
        </w:numPr>
        <w:pStyle w:val="Compact"/>
      </w:pPr>
      <w:r>
        <w:t xml:space="preserve">Review of patient records and case studies to assess the quality of care provided.</w:t>
      </w:r>
    </w:p>
    <w:p>
      <w:pPr>
        <w:numPr>
          <w:ilvl w:val="0"/>
          <w:numId w:val="1002"/>
        </w:numPr>
        <w:pStyle w:val="Compact"/>
      </w:pPr>
      <w:r>
        <w:t xml:space="preserve">Direct observation of clinical sessions to evaluate practical skills and patient interaction.</w:t>
      </w:r>
    </w:p>
    <w:p>
      <w:pPr>
        <w:numPr>
          <w:ilvl w:val="0"/>
          <w:numId w:val="1002"/>
        </w:numPr>
        <w:pStyle w:val="Compact"/>
      </w:pPr>
      <w:r>
        <w:t xml:space="preserve">Feedback from colleagues, supervisors, and patients to gather a well-rounded perspective.</w:t>
      </w:r>
    </w:p>
    <w:p>
      <w:pPr>
        <w:numPr>
          <w:ilvl w:val="0"/>
          <w:numId w:val="1002"/>
        </w:numPr>
        <w:pStyle w:val="Compact"/>
      </w:pPr>
      <w:r>
        <w:t xml:space="preserve">Assessment of adherence to protocols and guidelines specific to occupational therapy in Qatar Doha.</w:t>
      </w:r>
    </w:p>
    <w:p>
      <w:pPr>
        <w:pStyle w:val="FirstParagraph"/>
      </w:pPr>
      <w:r>
        <w:t xml:space="preserve">The review process was carried out by a panel of experienced occupational therapists and healthcare professionals familiar with the standards expected in Qatar's healthcare environment.</w:t>
      </w:r>
    </w:p>
    <w:bookmarkEnd w:id="23"/>
    <w:bookmarkStart w:id="24" w:name="clinical-competence"/>
    <w:p>
      <w:pPr>
        <w:pStyle w:val="Heading2"/>
      </w:pPr>
      <w:r>
        <w:t xml:space="preserve">4. Clinical Competence</w:t>
      </w:r>
    </w:p>
    <w:p>
      <w:pPr>
        <w:pStyle w:val="FirstParagraph"/>
      </w:pPr>
      <w:r>
        <w:t xml:space="preserve">The Occupational Therapist demonstrated a strong foundation in clinical skills, including assessment, intervention planning, and outcome evaluation. Key observations include:</w:t>
      </w:r>
    </w:p>
    <w:p>
      <w:pPr>
        <w:numPr>
          <w:ilvl w:val="0"/>
          <w:numId w:val="1003"/>
        </w:numPr>
        <w:pStyle w:val="Compact"/>
      </w:pPr>
      <w:r>
        <w:t xml:space="preserve">Effective use of standardized assessment tools to identify patient needs and set realistic goals.</w:t>
      </w:r>
    </w:p>
    <w:p>
      <w:pPr>
        <w:numPr>
          <w:ilvl w:val="0"/>
          <w:numId w:val="1003"/>
        </w:numPr>
        <w:pStyle w:val="Compact"/>
      </w:pPr>
      <w:r>
        <w:t xml:space="preserve">Development of individualized treatment plans that consider cultural and social factors relevant to patients in Qatar Doha.</w:t>
      </w:r>
    </w:p>
    <w:p>
      <w:pPr>
        <w:numPr>
          <w:ilvl w:val="0"/>
          <w:numId w:val="1003"/>
        </w:numPr>
        <w:pStyle w:val="Compact"/>
      </w:pPr>
      <w:r>
        <w:t xml:space="preserve">Proficiency in adapting interventions to address the unique challenges faced by patients, such as those with neurological conditions, musculoskeletal disorders, or developmental disabilities.</w:t>
      </w:r>
    </w:p>
    <w:p>
      <w:pPr>
        <w:pStyle w:val="FirstParagraph"/>
      </w:pPr>
      <w:r>
        <w:t xml:space="preserve">However, there is room for improvement in documenting treatment progress and ensuring that all interventions are evidence-based and aligned with current research.</w:t>
      </w:r>
    </w:p>
    <w:bookmarkEnd w:id="24"/>
    <w:bookmarkStart w:id="25" w:name="communication-and-collaboration"/>
    <w:p>
      <w:pPr>
        <w:pStyle w:val="Heading2"/>
      </w:pPr>
      <w:r>
        <w:t xml:space="preserve">5. Communication and Collaboration</w:t>
      </w:r>
    </w:p>
    <w:p>
      <w:pPr>
        <w:pStyle w:val="FirstParagraph"/>
      </w:pPr>
      <w:r>
        <w:t xml:space="preserve">Communication is a critical component of effective occupational therapy practice. The Occupational Therapist exhibited strong interpersonal skills, fostering positive relationships with patients, families, and colleagues. Notable strengths include:</w:t>
      </w:r>
    </w:p>
    <w:p>
      <w:pPr>
        <w:numPr>
          <w:ilvl w:val="0"/>
          <w:numId w:val="1004"/>
        </w:numPr>
        <w:pStyle w:val="Compact"/>
      </w:pPr>
      <w:r>
        <w:t xml:space="preserve">Clear and empathetic communication with patients, ensuring they understand their treatment plans and feel supported throughout their recovery journey.</w:t>
      </w:r>
    </w:p>
    <w:p>
      <w:pPr>
        <w:numPr>
          <w:ilvl w:val="0"/>
          <w:numId w:val="1004"/>
        </w:numPr>
        <w:pStyle w:val="Compact"/>
      </w:pPr>
      <w:r>
        <w:t xml:space="preserve">Active participation in multidisciplinary team meetings, contributing valuable insights to enhance patient care.</w:t>
      </w:r>
    </w:p>
    <w:p>
      <w:pPr>
        <w:numPr>
          <w:ilvl w:val="0"/>
          <w:numId w:val="1004"/>
        </w:numPr>
        <w:pStyle w:val="Compact"/>
      </w:pPr>
      <w:r>
        <w:t xml:space="preserve">Willingness to collaborate with other healthcare professionals to address complex cases.</w:t>
      </w:r>
    </w:p>
    <w:p>
      <w:pPr>
        <w:pStyle w:val="FirstParagraph"/>
      </w:pPr>
      <w:r>
        <w:t xml:space="preserve">To further improve, the Occupational Therapist should focus on enhancing their ability to communicate complex medical information in a culturally sensitive manner, particularly when working with patients from diverse backgrounds in Qatar Doha.</w:t>
      </w:r>
    </w:p>
    <w:bookmarkEnd w:id="25"/>
    <w:bookmarkStart w:id="26" w:name="patient-satisfaction-and-outcomes"/>
    <w:p>
      <w:pPr>
        <w:pStyle w:val="Heading2"/>
      </w:pPr>
      <w:r>
        <w:t xml:space="preserve">6. Patient Satisfaction and Outcomes</w:t>
      </w:r>
    </w:p>
    <w:p>
      <w:pPr>
        <w:pStyle w:val="FirstParagraph"/>
      </w:pPr>
      <w:r>
        <w:t xml:space="preserve">Patient satisfaction is a key indicator of the quality of care provided. Feedback collected from patients and their families indicates that the Occupational Therapist is highly regarded for their professionalism, dedication, and ability to make a positive impact on patients' lives. Specific comments highlight:</w:t>
      </w:r>
    </w:p>
    <w:p>
      <w:pPr>
        <w:numPr>
          <w:ilvl w:val="0"/>
          <w:numId w:val="1005"/>
        </w:numPr>
        <w:pStyle w:val="Compact"/>
      </w:pPr>
      <w:r>
        <w:t xml:space="preserve">Patients appreciate the personalized attention and care they receive.</w:t>
      </w:r>
    </w:p>
    <w:p>
      <w:pPr>
        <w:numPr>
          <w:ilvl w:val="0"/>
          <w:numId w:val="1005"/>
        </w:numPr>
        <w:pStyle w:val="Compact"/>
      </w:pPr>
      <w:r>
        <w:t xml:space="preserve">Families value the therapist's efforts to involve them in the treatment process.</w:t>
      </w:r>
    </w:p>
    <w:p>
      <w:pPr>
        <w:numPr>
          <w:ilvl w:val="0"/>
          <w:numId w:val="1005"/>
        </w:numPr>
        <w:pStyle w:val="Compact"/>
      </w:pPr>
      <w:r>
        <w:t xml:space="preserve">Many patients report significant improvements in their functional abilities and overall well-being.</w:t>
      </w:r>
    </w:p>
    <w:p>
      <w:pPr>
        <w:pStyle w:val="FirstParagraph"/>
      </w:pPr>
      <w:r>
        <w:t xml:space="preserve">Despite these positive outcomes, there is an opportunity to implement more systematic methods for tracking long-term patient outcomes and using this data to refine treatment approaches.</w:t>
      </w:r>
    </w:p>
    <w:bookmarkEnd w:id="26"/>
    <w:bookmarkStart w:id="27" w:name="professional-development"/>
    <w:p>
      <w:pPr>
        <w:pStyle w:val="Heading2"/>
      </w:pPr>
      <w:r>
        <w:t xml:space="preserve">7. Professional Development</w:t>
      </w:r>
    </w:p>
    <w:p>
      <w:pPr>
        <w:pStyle w:val="FirstParagraph"/>
      </w:pPr>
      <w:r>
        <w:t xml:space="preserve">Continuous professional development is essential for maintaining competence in the rapidly evolving field of occupational therapy. The Occupational Therapist has shown a commitment to staying updated with the latest advancements in the field by:</w:t>
      </w:r>
    </w:p>
    <w:p>
      <w:pPr>
        <w:numPr>
          <w:ilvl w:val="0"/>
          <w:numId w:val="1006"/>
        </w:numPr>
        <w:pStyle w:val="Compact"/>
      </w:pPr>
      <w:r>
        <w:t xml:space="preserve">Attending workshops, conferences, and training sessions relevant to occupational therapy.</w:t>
      </w:r>
    </w:p>
    <w:p>
      <w:pPr>
        <w:numPr>
          <w:ilvl w:val="0"/>
          <w:numId w:val="1006"/>
        </w:numPr>
        <w:pStyle w:val="Compact"/>
      </w:pPr>
      <w:r>
        <w:t xml:space="preserve">Engaging in self-directed learning through reading journals and participating in online courses.</w:t>
      </w:r>
    </w:p>
    <w:p>
      <w:pPr>
        <w:pStyle w:val="FirstParagraph"/>
      </w:pPr>
      <w:r>
        <w:t xml:space="preserve">However, it is recommended that the Occupational Therapist take a more proactive role in contributing to the professional community, such as by presenting at conferences or mentoring junior therapists in Qatar Doha.</w:t>
      </w:r>
    </w:p>
    <w:bookmarkEnd w:id="27"/>
    <w:bookmarkStart w:id="28" w:name="recommendations"/>
    <w:p>
      <w:pPr>
        <w:pStyle w:val="Heading2"/>
      </w:pPr>
      <w:r>
        <w:t xml:space="preserve">8. Recommendations</w:t>
      </w:r>
    </w:p>
    <w:p>
      <w:pPr>
        <w:pStyle w:val="FirstParagraph"/>
      </w:pPr>
      <w:r>
        <w:t xml:space="preserve">Based on the findings of this Peer Review Report, the following recommendations are made to support the Occupational Therapist's continued growth and success:</w:t>
      </w:r>
    </w:p>
    <w:p>
      <w:pPr>
        <w:numPr>
          <w:ilvl w:val="0"/>
          <w:numId w:val="1007"/>
        </w:numPr>
        <w:pStyle w:val="Compact"/>
      </w:pPr>
      <w:r>
        <w:t xml:space="preserve">Enhance documentation practices to ensure all interventions are thoroughly recorded and aligned with evidence-based guidelines.</w:t>
      </w:r>
    </w:p>
    <w:p>
      <w:pPr>
        <w:numPr>
          <w:ilvl w:val="0"/>
          <w:numId w:val="1007"/>
        </w:numPr>
        <w:pStyle w:val="Compact"/>
      </w:pPr>
      <w:r>
        <w:t xml:space="preserve">Develop strategies for tracking and analyzing long-term patient outcomes to inform future treatment plans.</w:t>
      </w:r>
    </w:p>
    <w:p>
      <w:pPr>
        <w:numPr>
          <w:ilvl w:val="0"/>
          <w:numId w:val="1007"/>
        </w:numPr>
        <w:pStyle w:val="Compact"/>
      </w:pPr>
      <w:r>
        <w:t xml:space="preserve">Strengthen cultural competence by engaging in additional training or workshops focused on working with diverse populations in Qatar Doha.</w:t>
      </w:r>
    </w:p>
    <w:p>
      <w:pPr>
        <w:numPr>
          <w:ilvl w:val="0"/>
          <w:numId w:val="1007"/>
        </w:numPr>
        <w:pStyle w:val="Compact"/>
      </w:pPr>
      <w:r>
        <w:t xml:space="preserve">Take on leadership roles within the professional community to share knowledge and contribute to the advancement of occupational therapy in the region.</w:t>
      </w:r>
    </w:p>
    <w:bookmarkEnd w:id="28"/>
    <w:bookmarkStart w:id="29" w:name="conclusion"/>
    <w:p>
      <w:pPr>
        <w:pStyle w:val="Heading2"/>
      </w:pPr>
      <w:r>
        <w:t xml:space="preserve">9. Conclusion</w:t>
      </w:r>
    </w:p>
    <w:p>
      <w:pPr>
        <w:pStyle w:val="FirstParagraph"/>
      </w:pPr>
      <w:r>
        <w:t xml:space="preserve">This Peer Review Report provides a comprehensive evaluation of the Occupational Therapist's performance in Qatar Doha. Overall, the therapist demonstrates a high level of clinical competence, professionalism, and dedication to patient care. By addressing the areas identified for improvement, the Occupational Therapist can continue to excel in their role and make a meaningful contribution to the healthcare system in Qatar Doha.</w:t>
      </w:r>
    </w:p>
    <w:bookmarkEnd w:id="29"/>
    <w:p>
      <w:pPr>
        <w:pStyle w:val="BodyText"/>
      </w:pPr>
      <w:r>
        <w:rPr>
          <w:bCs/>
          <w:b/>
        </w:rPr>
        <w:t xml:space="preserve">Prepared by:</w:t>
      </w:r>
    </w:p>
    <w:p>
      <w:pPr>
        <w:pStyle w:val="BodyText"/>
      </w:pPr>
      <w:r>
        <w:t xml:space="preserve">___________________________</w:t>
      </w:r>
    </w:p>
    <w:p>
      <w:pPr>
        <w:pStyle w:val="BodyText"/>
      </w:pPr>
      <w:r>
        <w:t xml:space="preserve">Peer Review Panel Chair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 Qatar Doha</dc:title>
  <dc:creator/>
  <dc:language>en</dc:language>
  <cp:keywords/>
  <dcterms:created xsi:type="dcterms:W3CDTF">2026-10-10T06:21:02Z</dcterms:created>
  <dcterms:modified xsi:type="dcterms:W3CDTF">2026-10-10T06:21:02Z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