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peer-review-report"/>
    <w:p>
      <w:pPr>
        <w:pStyle w:val="Heading1"/>
      </w:pPr>
      <w:r>
        <w:t xml:space="preserve">Peer Review Report</w:t>
      </w:r>
    </w:p>
    <w:p>
      <w:pPr>
        <w:pStyle w:val="FirstParagraph"/>
      </w:pPr>
      <w:r>
        <w:t xml:space="preserve">Professional Competency Assessment for Allied Health Professionals</w:t>
      </w:r>
    </w:p>
    <w:p>
      <w:pPr>
        <w:pStyle w:val="BodyText"/>
      </w:pPr>
      <w:r>
        <w:rPr>
          <w:bCs/>
          <w:b/>
        </w:rPr>
        <w:t xml:space="preserve">Report ID:</w:t>
      </w:r>
      <w:r>
        <w:t xml:space="preserve"> </w:t>
      </w:r>
      <w:r>
        <w:t xml:space="preserve">PR-JED-2023-8942</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Jeddah, Saudi Arabia</w:t>
      </w:r>
    </w:p>
    <w:p>
      <w:pPr>
        <w:pStyle w:val="BodyText"/>
      </w:pPr>
      <w:r>
        <w:rPr>
          <w:bCs/>
          <w:b/>
        </w:rPr>
        <w:t xml:space="preserve">Facility:</w:t>
      </w:r>
      <w:r>
        <w:t xml:space="preserve"> </w:t>
      </w:r>
      <w:r>
        <w:t xml:space="preserve">Al-Amal Rehabilitation Center</w:t>
      </w:r>
    </w:p>
    <w:p>
      <w:pPr>
        <w:pStyle w:val="BodyText"/>
      </w:pPr>
      <w:r>
        <w:rPr>
          <w:bCs/>
          <w:b/>
        </w:rPr>
        <w:t xml:space="preserve">Reviewee Name:</w:t>
      </w:r>
      <w:r>
        <w:t xml:space="preserve"> </w:t>
      </w:r>
      <w:r>
        <w:t xml:space="preserve">[Occupational Therapist Name]</w:t>
      </w:r>
    </w:p>
    <w:p>
      <w:pPr>
        <w:pStyle w:val="BodyText"/>
      </w:pPr>
      <w:r>
        <w:rPr>
          <w:bCs/>
          <w:b/>
        </w:rPr>
        <w:t xml:space="preserve">License No:</w:t>
      </w:r>
      <w:r>
        <w:t xml:space="preserve"> </w:t>
      </w:r>
      <w:r>
        <w:t xml:space="preserve">SCFHS-XXXXXX</w:t>
      </w:r>
    </w:p>
    <w:p>
      <w:pPr>
        <w:pStyle w:val="BodyText"/>
      </w:pPr>
      <w:r>
        <w:rPr>
          <w:bCs/>
          <w:b/>
        </w:rPr>
        <w:t xml:space="preserve">Reviewer Name:</w:t>
      </w:r>
      <w:r>
        <w:t xml:space="preserve"> </w:t>
      </w:r>
      <w:r>
        <w:t xml:space="preserve">Dr. Ahmed Al-Fahad, Senior OT</w:t>
      </w:r>
    </w:p>
    <w:p>
      <w:pPr>
        <w:pStyle w:val="BodyText"/>
      </w:pPr>
      <w:r>
        <w:rPr>
          <w:bCs/>
          <w:b/>
        </w:rPr>
        <w:t xml:space="preserve">Reviewer Title:</w:t>
      </w:r>
      <w:r>
        <w:t xml:space="preserve"> </w:t>
      </w:r>
      <w:r>
        <w:t xml:space="preserve">Head of Rehabilitation Services</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clinical practice, professional conduct, and competency of the designated</w:t>
      </w:r>
      <w:r>
        <w:t xml:space="preserve"> </w:t>
      </w:r>
      <w:r>
        <w:rPr>
          <w:bCs/>
          <w:b/>
        </w:rPr>
        <w:t xml:space="preserve">Occupational Therapist</w:t>
      </w:r>
      <w:r>
        <w:t xml:space="preserve"> </w:t>
      </w:r>
      <w:r>
        <w:t xml:space="preserve">operating within the healthcare sector of</w:t>
      </w:r>
      <w:r>
        <w:t xml:space="preserve"> </w:t>
      </w:r>
      <w:r>
        <w:rPr>
          <w:bCs/>
          <w:b/>
        </w:rPr>
        <w:t xml:space="preserve">Saudi Arabia Jeddah</w:t>
      </w:r>
      <w:r>
        <w:t xml:space="preserve">. The purpose of this review is to ensure alignment with the standards set forth by the Saudi Commission for Health Specialties (SCFHS) and the Ministry of Health (MOH).</w:t>
      </w:r>
    </w:p>
    <w:p>
      <w:pPr>
        <w:pStyle w:val="BodyText"/>
      </w:pPr>
      <w:r>
        <w:t xml:space="preserve">Jeddah, as a rapidly developing medical hub in the Kingdom, demands high standards of care. This report assesses the therapist's ability to deliver evidence-based interventions while respecting the cultural nuances and regulatory frameworks specific to the region. The review covers clinical documentation, patient interaction, therapeutic reasoning, and adherence to local safety protocols.</w:t>
      </w:r>
    </w:p>
    <w:bookmarkEnd w:id="20"/>
    <w:bookmarkStart w:id="21" w:name="X024b159127c93342ad3ef1f558c1bab1deea5ab"/>
    <w:p>
      <w:pPr>
        <w:pStyle w:val="Heading2"/>
      </w:pPr>
      <w:r>
        <w:t xml:space="preserve">2. Clinical Competency and Therapeutic Reasoning</w:t>
      </w:r>
    </w:p>
    <w:p>
      <w:pPr>
        <w:pStyle w:val="FirstParagraph"/>
      </w:pPr>
      <w:r>
        <w:t xml:space="preserve">The</w:t>
      </w:r>
      <w:r>
        <w:t xml:space="preserve"> </w:t>
      </w:r>
      <w:r>
        <w:rPr>
          <w:bCs/>
          <w:b/>
        </w:rPr>
        <w:t xml:space="preserve">Occupational Therapist</w:t>
      </w:r>
      <w:r>
        <w:t xml:space="preserve"> </w:t>
      </w:r>
      <w:r>
        <w:t xml:space="preserve">demonstrated a robust understanding of the International Classification of Functioning, Disability and Health (ICF) framework. During the observation of patient sessions in Jeddah, the therapist effectively utilized the Model of Human Occupation (MOHO) to assess patient needs. The clinical reasoning displayed was logical, prioritizing patient-centered goals that align with the individual's daily living requirements.</w:t>
      </w:r>
    </w:p>
    <w:p>
      <w:pPr>
        <w:pStyle w:val="BodyText"/>
      </w:pPr>
      <w:r>
        <w:t xml:space="preserve">Specific attention was paid to the therapist's handling of neuro-rehabilitation cases, a high-demand area in local hospitals. The interventions selected were evidence-based and tailored to the patient's stage of recovery. The therapist successfully integrated adaptive equipment training, ensuring that patients could maintain independence within their home environments. This level of competency is crucial for maintaining the reputation of healthcare facilities in</w:t>
      </w:r>
      <w:r>
        <w:t xml:space="preserve"> </w:t>
      </w:r>
      <w:r>
        <w:rPr>
          <w:bCs/>
          <w:b/>
        </w:rPr>
        <w:t xml:space="preserve">Saudi Arabia Jeddah</w:t>
      </w:r>
      <w:r>
        <w:t xml:space="preserve">.</w:t>
      </w:r>
    </w:p>
    <w:bookmarkEnd w:id="21"/>
    <w:bookmarkStart w:id="22" w:name="cultural-competence-and-communication"/>
    <w:p>
      <w:pPr>
        <w:pStyle w:val="Heading2"/>
      </w:pPr>
      <w:r>
        <w:t xml:space="preserve">3. Cultural Competence and Communication</w:t>
      </w:r>
    </w:p>
    <w:p>
      <w:pPr>
        <w:pStyle w:val="FirstParagraph"/>
      </w:pPr>
      <w:r>
        <w:t xml:space="preserve">Working in</w:t>
      </w:r>
      <w:r>
        <w:t xml:space="preserve"> </w:t>
      </w:r>
      <w:r>
        <w:rPr>
          <w:bCs/>
          <w:b/>
        </w:rPr>
        <w:t xml:space="preserve">Saudi Arabia Jeddah</w:t>
      </w:r>
      <w:r>
        <w:t xml:space="preserve"> </w:t>
      </w:r>
      <w:r>
        <w:t xml:space="preserve">requires a deep sensitivity to local customs, religious values, and social norms. This</w:t>
      </w:r>
      <w:r>
        <w:t xml:space="preserve"> </w:t>
      </w:r>
      <w:r>
        <w:rPr>
          <w:bCs/>
          <w:b/>
        </w:rPr>
        <w:t xml:space="preserve">Peer Review Report</w:t>
      </w:r>
      <w:r>
        <w:t xml:space="preserve"> </w:t>
      </w:r>
      <w:r>
        <w:t xml:space="preserve">highlights the</w:t>
      </w:r>
      <w:r>
        <w:t xml:space="preserve"> </w:t>
      </w:r>
      <w:r>
        <w:rPr>
          <w:bCs/>
          <w:b/>
        </w:rPr>
        <w:t xml:space="preserve">Occupational Therapist</w:t>
      </w:r>
      <w:r>
        <w:t xml:space="preserve">'s strong performance in this area. The therapist consistently demonstrated respect for gender segregation protocols where applicable and maintained appropriate professional boundaries.</w:t>
      </w:r>
    </w:p>
    <w:p>
      <w:pPr>
        <w:pStyle w:val="BodyText"/>
      </w:pPr>
      <w:r>
        <w:t xml:space="preserve">Communication with patients and their families was conducted with empathy and clarity. The therapist effectively navigated language barriers, utilizing professional interpreters when necessary to ensure informed consent and accurate history taking. Furthermore, the therapist showed an understanding of the family-centric nature of Saudi culture, actively involving family members in the rehabilitation process, which is a critical factor for successful long-term outcomes in this region.</w:t>
      </w:r>
    </w:p>
    <w:bookmarkEnd w:id="22"/>
    <w:bookmarkStart w:id="23" w:name="documentation-and-regulatory-compliance"/>
    <w:p>
      <w:pPr>
        <w:pStyle w:val="Heading2"/>
      </w:pPr>
      <w:r>
        <w:t xml:space="preserve">4. Documentation and Regulatory Compliance</w:t>
      </w:r>
    </w:p>
    <w:p>
      <w:pPr>
        <w:pStyle w:val="FirstParagraph"/>
      </w:pPr>
      <w:r>
        <w:t xml:space="preserve">Accurate documentation is a legal and ethical requirement for all healthcare professionals in the Kingdom. The review of the</w:t>
      </w:r>
      <w:r>
        <w:t xml:space="preserve"> </w:t>
      </w:r>
      <w:r>
        <w:rPr>
          <w:bCs/>
          <w:b/>
        </w:rPr>
        <w:t xml:space="preserve">Occupational Therapist</w:t>
      </w:r>
      <w:r>
        <w:t xml:space="preserve">'s patient files revealed a high standard of record-keeping. All assessments, treatment plans, and progress notes were completed in a timely manner and were consistent with the electronic health record (EHR) systems mandated by the Ministry of Health.</w:t>
      </w:r>
    </w:p>
    <w:p>
      <w:pPr>
        <w:pStyle w:val="BodyText"/>
      </w:pPr>
      <w:r>
        <w:t xml:space="preserve">The therapist adhered strictly to the scope of practice defined by the SCFHS. There were no instances of practicing outside the designated license category. Additionally, the therapist demonstrated compliance with infection control protocols and safety standards specific to the facility in Jeddah. This adherence minimizes liability and ensures patient safety, which is paramount in the current healthcare landscape of</w:t>
      </w:r>
      <w:r>
        <w:t xml:space="preserve"> </w:t>
      </w:r>
      <w:r>
        <w:rPr>
          <w:bCs/>
          <w:b/>
        </w:rPr>
        <w:t xml:space="preserve">Saudi Arabia</w:t>
      </w:r>
      <w:r>
        <w:t xml:space="preserve">.</w:t>
      </w:r>
    </w:p>
    <w:bookmarkEnd w:id="23"/>
    <w:bookmarkStart w:id="24" w:name="professionalism-and-ethics"/>
    <w:p>
      <w:pPr>
        <w:pStyle w:val="Heading2"/>
      </w:pPr>
      <w:r>
        <w:t xml:space="preserve">5. Professionalism and Ethics</w:t>
      </w:r>
    </w:p>
    <w:p>
      <w:pPr>
        <w:pStyle w:val="FirstParagraph"/>
      </w:pPr>
      <w:r>
        <w:t xml:space="preserve">The</w:t>
      </w:r>
      <w:r>
        <w:t xml:space="preserve"> </w:t>
      </w:r>
      <w:r>
        <w:rPr>
          <w:bCs/>
          <w:b/>
        </w:rPr>
        <w:t xml:space="preserve">Occupational Therapist</w:t>
      </w:r>
      <w:r>
        <w:t xml:space="preserve"> </w:t>
      </w:r>
      <w:r>
        <w:t xml:space="preserve">exhibited a high degree of professionalism throughout the review period. Punctuality, appearance, and attitude towards colleagues and support staff were exemplary. The therapist actively participated in interdisciplinary team meetings, contributing valuable insights regarding patient care plans.</w:t>
      </w:r>
    </w:p>
    <w:p>
      <w:pPr>
        <w:pStyle w:val="BodyText"/>
      </w:pPr>
      <w:r>
        <w:t xml:space="preserve">Ethical decision-making was observed in cases involving resource allocation and patient autonomy. The therapist consistently advocated for the patient's best interests while respecting the facility's policies. This ethical grounding is essential for maintaining trust between the healthcare provider and the community in Jeddah.</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for professional growth:</w:t>
      </w:r>
    </w:p>
    <w:p>
      <w:pPr>
        <w:numPr>
          <w:ilvl w:val="0"/>
          <w:numId w:val="1001"/>
        </w:numPr>
        <w:pStyle w:val="Compact"/>
      </w:pPr>
      <w:r>
        <w:rPr>
          <w:bCs/>
          <w:b/>
        </w:rPr>
        <w:t xml:space="preserve">Advanced Certification:</w:t>
      </w:r>
      <w:r>
        <w:t xml:space="preserve"> </w:t>
      </w:r>
      <w:r>
        <w:t xml:space="preserve">It is recommended that the</w:t>
      </w:r>
      <w:r>
        <w:t xml:space="preserve"> </w:t>
      </w:r>
      <w:r>
        <w:rPr>
          <w:bCs/>
          <w:b/>
        </w:rPr>
        <w:t xml:space="preserve">Occupational Therapist</w:t>
      </w:r>
      <w:r>
        <w:t xml:space="preserve"> </w:t>
      </w:r>
      <w:r>
        <w:t xml:space="preserve">pursue advanced certification in pediatric or geriatric therapy, as these are growing sectors in Jeddah's healthcare market.</w:t>
      </w:r>
    </w:p>
    <w:p>
      <w:pPr>
        <w:numPr>
          <w:ilvl w:val="0"/>
          <w:numId w:val="1001"/>
        </w:numPr>
        <w:pStyle w:val="Compact"/>
      </w:pPr>
      <w:r>
        <w:rPr>
          <w:bCs/>
          <w:b/>
        </w:rPr>
        <w:t xml:space="preserve">Research Engagement:</w:t>
      </w:r>
      <w:r>
        <w:t xml:space="preserve"> </w:t>
      </w:r>
      <w:r>
        <w:t xml:space="preserve">The therapist is encouraged to engage more with local research initiatives or publish case studies relevant to the Saudi population to contribute to the local body of knowledge.</w:t>
      </w:r>
    </w:p>
    <w:p>
      <w:pPr>
        <w:numPr>
          <w:ilvl w:val="0"/>
          <w:numId w:val="1001"/>
        </w:numPr>
        <w:pStyle w:val="Compact"/>
      </w:pPr>
      <w:r>
        <w:rPr>
          <w:bCs/>
          <w:b/>
        </w:rPr>
        <w:t xml:space="preserve">Arabic Proficiency:</w:t>
      </w:r>
      <w:r>
        <w:t xml:space="preserve"> </w:t>
      </w:r>
      <w:r>
        <w:t xml:space="preserve">While communication is effective, improving medical Arabic terminology would further enhance rapport with local patients and reduce reliance on interpreters.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Occupational Therapist</w:t>
      </w:r>
      <w:r>
        <w:t xml:space="preserve"> </w:t>
      </w:r>
      <w:r>
        <w:t xml:space="preserve">meets and, in many aspects, exceeds the professional standards required for practice in</w:t>
      </w:r>
      <w:r>
        <w:t xml:space="preserve"> </w:t>
      </w:r>
      <w:r>
        <w:rPr>
          <w:bCs/>
          <w:b/>
        </w:rPr>
        <w:t xml:space="preserve">Saudi Arabia Jeddah</w:t>
      </w:r>
      <w:r>
        <w:t xml:space="preserve">. The therapist combines clinical excellence with cultural sensitivity and regulatory compliance. Based on this evaluation, the therapist is recommended for continued employment and is eligible for license renewal with the Saudi Commission for Health Specialties.</w:t>
      </w:r>
    </w:p>
    <w:p>
      <w:pPr>
        <w:pStyle w:val="BodyText"/>
      </w:pPr>
      <w:r>
        <w:rPr>
          <w:bCs/>
          <w:b/>
        </w:rPr>
        <w:t xml:space="preserve">Reviewer Signature</w:t>
      </w:r>
      <w:r>
        <w:br/>
      </w:r>
      <w:r>
        <w:t xml:space="preserve">Dr. Ahmed Al-Fahad</w:t>
      </w:r>
      <w:r>
        <w:br/>
      </w:r>
      <w:r>
        <w:t xml:space="preserve">Senior Occupational Therapist</w:t>
      </w:r>
    </w:p>
    <w:p>
      <w:pPr>
        <w:pStyle w:val="BodyText"/>
      </w:pPr>
      <w:r>
        <w:rPr>
          <w:bCs/>
          <w:b/>
        </w:rPr>
        <w:t xml:space="preserve">Reviewee Acknowledgment</w:t>
      </w:r>
      <w:r>
        <w:br/>
      </w:r>
      <w:r>
        <w:t xml:space="preserve">[Occupational Therapist Name]</w:t>
      </w:r>
      <w:r>
        <w:br/>
      </w:r>
      <w:r>
        <w:t xml:space="preserve">Date: ______________</w:t>
      </w:r>
    </w:p>
    <w:p>
      <w:pPr>
        <w:pStyle w:val="BodyText"/>
      </w:pPr>
      <w:r>
        <w:t xml:space="preserve">Confidential Document - For Internal Use Only</w:t>
      </w:r>
      <w:r>
        <w:br/>
      </w:r>
      <w:r>
        <w:t xml:space="preserve">Prepared in accordance with SCFHS Guidelines for Peer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Jeddah, Saudi Arabia</dc:title>
  <dc:creator/>
  <dc:language>en</dc:language>
  <cp:keywords/>
  <dcterms:created xsi:type="dcterms:W3CDTF">2026-10-10T02:44:46Z</dcterms:created>
  <dcterms:modified xsi:type="dcterms:W3CDTF">2026-10-10T02:44:46Z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