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Singapore</w:t>
      </w:r>
    </w:p>
    <w:bookmarkStart w:id="29" w:name="X5e187fb65f551766da838a43846a9537043cbce"/>
    <w:p>
      <w:pPr>
        <w:pStyle w:val="Heading1"/>
      </w:pPr>
      <w:r>
        <w:t xml:space="preserve">Peer Review Report: Occupational Therapist Clinical Practice</w:t>
      </w:r>
    </w:p>
    <w:p>
      <w:pPr>
        <w:pStyle w:val="FirstParagraph"/>
      </w:pPr>
      <w:r>
        <w:rPr>
          <w:bCs/>
          <w:b/>
        </w:rPr>
        <w:t xml:space="preserve">Date of Report:</w:t>
      </w:r>
      <w:r>
        <w:t xml:space="preserve"> </w:t>
      </w:r>
      <w:r>
        <w:t xml:space="preserve">October 26, 2023</w:t>
      </w:r>
    </w:p>
    <w:p>
      <w:pPr>
        <w:pStyle w:val="BodyText"/>
      </w:pPr>
      <w:r>
        <w:rPr>
          <w:bCs/>
          <w:b/>
        </w:rPr>
        <w:t xml:space="preserve">Subject:</w:t>
      </w:r>
      <w:r>
        <w:t xml:space="preserve"> </w:t>
      </w:r>
      <w:r>
        <w:t xml:space="preserve">Clinical Competency and Professional Standards Assessment</w:t>
      </w:r>
    </w:p>
    <w:p>
      <w:pPr>
        <w:pStyle w:val="BodyText"/>
      </w:pPr>
      <w:r>
        <w:rPr>
          <w:bCs/>
          <w:b/>
        </w:rPr>
        <w:t xml:space="preserve">Location Context:</w:t>
      </w:r>
      <w:r>
        <w:t xml:space="preserve"> </w:t>
      </w:r>
      <w:r>
        <w:t xml:space="preserve">Singapore Singapore Healthcare Sector</w:t>
      </w:r>
    </w:p>
    <w:p>
      <w:pPr>
        <w:pStyle w:val="BodyText"/>
      </w:pPr>
      <w:r>
        <w:rPr>
          <w:bCs/>
          <w:b/>
        </w:rPr>
        <w:t xml:space="preserve">Reviewer Role:</w:t>
      </w:r>
      <w:r>
        <w:t xml:space="preserve"> </w:t>
      </w:r>
      <w:r>
        <w:t xml:space="preserve">Senior Occupational Therapist / Clinical Lead</w:t>
      </w:r>
    </w:p>
    <w:bookmarkStart w:id="20" w:name="introduction-and-purpose"/>
    <w:p>
      <w:pPr>
        <w:pStyle w:val="Heading2"/>
      </w:pPr>
      <w:r>
        <w:t xml:space="preserve">1. Introduction and Purpose</w:t>
      </w:r>
    </w:p>
    <w:p>
      <w:pPr>
        <w:pStyle w:val="FirstParagraph"/>
      </w:pPr>
      <w:r>
        <w:t xml:space="preserve">This Peer Review Report serves as a formal evaluation of the clinical practice, professional conduct, and therapeutic efficacy of the designated Occupational Therapist. The review is conducted within the specific regulatory and cultural framework of Singapore Singapore, adhering to the standards set forth by the Allied Health Professions Council (AHPC) and local healthcare institutions.</w:t>
      </w:r>
    </w:p>
    <w:p>
      <w:pPr>
        <w:pStyle w:val="BodyText"/>
      </w:pPr>
      <w:r>
        <w:t xml:space="preserve">The primary objective of this review is to ensure that the Occupational Therapist maintains the highest level of patient care, aligns with evidence-based practices, and contributes positively to the multidisciplinary team environment prevalent in Singapore Singapore. This document outlines the methodology of the review, the findings regarding clinical competence, and recommendations for continued professional development.</w:t>
      </w:r>
    </w:p>
    <w:bookmarkEnd w:id="20"/>
    <w:bookmarkStart w:id="21" w:name="Xfd6c0bd97f3326077207f184e0151b9cadf8202"/>
    <w:p>
      <w:pPr>
        <w:pStyle w:val="Heading2"/>
      </w:pPr>
      <w:r>
        <w:t xml:space="preserve">2. Regulatory Compliance and Ethical Standards</w:t>
      </w:r>
    </w:p>
    <w:p>
      <w:pPr>
        <w:pStyle w:val="FirstParagraph"/>
      </w:pPr>
      <w:r>
        <w:t xml:space="preserve">In the context of Singapore Singapore, adherence to the Code of Conduct and Ethics for Occupational Therapists is paramount. The review assessed the practitioner's compliance with the Allied Health Professions Act. The Occupational Therapist demonstrated a robust understanding of patient confidentiality, informed consent, and professional boundaries.</w:t>
      </w:r>
    </w:p>
    <w:p>
      <w:pPr>
        <w:pStyle w:val="BodyText"/>
      </w:pPr>
      <w:r>
        <w:t xml:space="preserve">Specific attention was given to the handling of sensitive patient data in accordance with the Personal Data Protection Act (PDPA) of Singapore Singapore. The practitioner was observed to maintain strict data security protocols, ensuring that all electronic and physical records were managed with integrity. Furthermore, the review confirmed that the Occupational Therapist respects the diverse cultural and religious backgrounds of patients, a critical competency in the multicultural society of Singapore Singapore.</w:t>
      </w:r>
    </w:p>
    <w:bookmarkEnd w:id="21"/>
    <w:bookmarkStart w:id="24" w:name="X6961ba160353ab0ef7f66a41e64dc18d873754d"/>
    <w:p>
      <w:pPr>
        <w:pStyle w:val="Heading2"/>
      </w:pPr>
      <w:r>
        <w:t xml:space="preserve">3. Clinical Competency and Assessment Skills</w:t>
      </w:r>
    </w:p>
    <w:p>
      <w:pPr>
        <w:pStyle w:val="FirstParagraph"/>
      </w:pPr>
      <w:r>
        <w:t xml:space="preserve">The core of this Peer Review Report focuses on the clinical skills of the Occupational Therapist. The evaluation included a review of case files, direct observation of therapy sessions, and feedback from multidisciplinary colleagues.</w:t>
      </w:r>
    </w:p>
    <w:bookmarkStart w:id="22" w:name="assessment-and-diagnosis"/>
    <w:p>
      <w:pPr>
        <w:pStyle w:val="Heading3"/>
      </w:pPr>
      <w:r>
        <w:t xml:space="preserve">3.1 Assessment and Diagnosis</w:t>
      </w:r>
    </w:p>
    <w:p>
      <w:pPr>
        <w:pStyle w:val="FirstParagraph"/>
      </w:pPr>
      <w:r>
        <w:t xml:space="preserve">The Occupational Therapist exhibited proficiency in utilizing standardized assessment tools relevant to the Singapore Singapore healthcare landscape. Whether assessing pediatric developmental delays, geriatric functional mobility, or neurological rehabilitation needs, the practitioner applied appropriate clinical reasoning. The assessments were thorough, culturally sensitive, and accurately reflected the patient's functional limitations within their specific home and community environments in Singapore Singapore.</w:t>
      </w:r>
    </w:p>
    <w:bookmarkEnd w:id="22"/>
    <w:bookmarkStart w:id="23" w:name="intervention-planning"/>
    <w:p>
      <w:pPr>
        <w:pStyle w:val="Heading3"/>
      </w:pPr>
      <w:r>
        <w:t xml:space="preserve">3.2 Intervention Planning</w:t>
      </w:r>
    </w:p>
    <w:p>
      <w:pPr>
        <w:pStyle w:val="FirstParagraph"/>
      </w:pPr>
      <w:r>
        <w:t xml:space="preserve">Intervention plans were found to be patient-centered, goal-oriented, and realistic. The Occupational Therapist successfully integrated the International Classification of Functioning, Disability and Health (ICF) framework into treatment planning. The review noted that the practitioner effectively adapted interventions to suit the spatial constraints and lifestyle habits common in Singapore Singapore housing types, such as HDB flats and condominiums, ensuring that therapeutic strategies were practical and sustainable for the patient.</w:t>
      </w:r>
    </w:p>
    <w:bookmarkEnd w:id="23"/>
    <w:bookmarkEnd w:id="24"/>
    <w:bookmarkStart w:id="25" w:name="X04571418483fee6b75b92b5247e0be574193b70"/>
    <w:p>
      <w:pPr>
        <w:pStyle w:val="Heading2"/>
      </w:pPr>
      <w:r>
        <w:t xml:space="preserve">4. Therapeutic Efficacy and Patient Outcomes</w:t>
      </w:r>
    </w:p>
    <w:p>
      <w:pPr>
        <w:pStyle w:val="FirstParagraph"/>
      </w:pPr>
      <w:r>
        <w:t xml:space="preserve">A critical component of this Peer Review Report is the analysis of patient outcomes. Data reviewed indicated that the Occupational Therapist consistently achieves measurable improvements in patient functionality. The practitioner employs evidence-based interventions, staying current with global research while adapting it to the local context of Singapore Singapore.</w:t>
      </w:r>
    </w:p>
    <w:p>
      <w:pPr>
        <w:pStyle w:val="BodyText"/>
      </w:pPr>
      <w:r>
        <w:t xml:space="preserve">Patient feedback, where available, highlighted the Occupational Therapist's ability to communicate complex therapeutic concepts clearly. The practitioner fosters a therapeutic alliance that encourages patient engagement and adherence to home exercise programs. In cases involving chronic conditions, the Occupational Therapist demonstrated skill in managing long-term care plans, ensuring continuity of care within the Singapore Singapore healthcare system.</w:t>
      </w:r>
    </w:p>
    <w:bookmarkEnd w:id="25"/>
    <w:bookmarkStart w:id="26" w:name="Xf1502da7112a09fe88a2048091522c97086e2df"/>
    <w:p>
      <w:pPr>
        <w:pStyle w:val="Heading2"/>
      </w:pPr>
      <w:r>
        <w:t xml:space="preserve">5. Professional Collaboration and Communication</w:t>
      </w:r>
    </w:p>
    <w:p>
      <w:pPr>
        <w:pStyle w:val="FirstParagraph"/>
      </w:pPr>
      <w:r>
        <w:t xml:space="preserve">Occupational therapy in Singapore Singapore is inherently collaborative. This review assessed the Occupational Therapist's interactions with physicians, nurses, physiotherapists, and social workers. The practitioner was observed to communicate effectively, contributing valuable insights regarding patient function and environmental modifications during team meetings.</w:t>
      </w:r>
    </w:p>
    <w:p>
      <w:pPr>
        <w:pStyle w:val="BodyText"/>
      </w:pPr>
      <w:r>
        <w:t xml:space="preserve">The Occupational Therapist demonstrated respect for the roles of other healthcare professionals while advocating for the unique perspective of occupational therapy. This collaborative approach enhances the overall quality of care provided to patients in Singapore Singapore and reflects a high level of professional maturity.</w:t>
      </w:r>
    </w:p>
    <w:bookmarkEnd w:id="26"/>
    <w:bookmarkStart w:id="27" w:name="X5485177e83fa99b127d979682053d2e29a61e01"/>
    <w:p>
      <w:pPr>
        <w:pStyle w:val="Heading2"/>
      </w:pPr>
      <w:r>
        <w:t xml:space="preserve">6. Areas for Development and Recommendations</w:t>
      </w:r>
    </w:p>
    <w:p>
      <w:pPr>
        <w:pStyle w:val="FirstParagraph"/>
      </w:pPr>
      <w:r>
        <w:t xml:space="preserve">While the Occupational Therapist has demonstrated high competence, this Peer Review Report identifies areas for further growth to ensure excellence in practice within Singapore Singapore:</w:t>
      </w:r>
    </w:p>
    <w:p>
      <w:pPr>
        <w:numPr>
          <w:ilvl w:val="0"/>
          <w:numId w:val="1001"/>
        </w:numPr>
        <w:pStyle w:val="Compact"/>
      </w:pPr>
      <w:r>
        <w:rPr>
          <w:bCs/>
          <w:b/>
        </w:rPr>
        <w:t xml:space="preserve">Advanced Specialization:</w:t>
      </w:r>
      <w:r>
        <w:t xml:space="preserve"> </w:t>
      </w:r>
      <w:r>
        <w:t xml:space="preserve">It is recommended that the practitioner pursue advanced training in a specialized area, such as neuro-rehabilitation or mental health, to meet the evolving needs of the Singapore Singapore population.</w:t>
      </w:r>
    </w:p>
    <w:p>
      <w:pPr>
        <w:numPr>
          <w:ilvl w:val="0"/>
          <w:numId w:val="1001"/>
        </w:numPr>
        <w:pStyle w:val="Compact"/>
      </w:pPr>
      <w:r>
        <w:rPr>
          <w:bCs/>
          <w:b/>
        </w:rPr>
        <w:t xml:space="preserve">Research Engagement:</w:t>
      </w:r>
      <w:r>
        <w:t xml:space="preserve"> </w:t>
      </w:r>
      <w:r>
        <w:t xml:space="preserve">Encouragement is given to participate in local research initiatives or quality improvement projects to contribute to the body of knowledge regarding occupational therapy in Singapore Singapore.</w:t>
      </w:r>
    </w:p>
    <w:p>
      <w:pPr>
        <w:numPr>
          <w:ilvl w:val="0"/>
          <w:numId w:val="1001"/>
        </w:numPr>
        <w:pStyle w:val="Compact"/>
      </w:pPr>
      <w:r>
        <w:rPr>
          <w:bCs/>
          <w:b/>
        </w:rPr>
        <w:t xml:space="preserve">Technology Integration:</w:t>
      </w:r>
      <w:r>
        <w:t xml:space="preserve"> </w:t>
      </w:r>
      <w:r>
        <w:t xml:space="preserve">The practitioner should explore the integration of emerging assistive technologies and telehealth platforms, which are increasingly relevant in the digital health landscape of Singapore Singapore.</w:t>
      </w:r>
    </w:p>
    <w:bookmarkEnd w:id="27"/>
    <w:bookmarkStart w:id="28" w:name="conclusion"/>
    <w:p>
      <w:pPr>
        <w:pStyle w:val="Heading2"/>
      </w:pPr>
      <w:r>
        <w:t xml:space="preserve">7. Conclusion</w:t>
      </w:r>
    </w:p>
    <w:p>
      <w:pPr>
        <w:pStyle w:val="FirstParagraph"/>
      </w:pPr>
      <w:r>
        <w:t xml:space="preserve">In conclusion, this Peer Review Report affirms that the Occupational Therapist under review meets and, in many areas, exceeds the professional standards required in Singapore Singapore. The practitioner demonstrates clinical excellence, ethical integrity, and a commitment to patient-centered care. The recommendations provided are intended to support the Occupational Therapist's ongoing professional journey and to further enhance the quality of occupational therapy services delivered in Singapore Singapore.</w:t>
      </w:r>
    </w:p>
    <w:p>
      <w:pPr>
        <w:pStyle w:val="BodyText"/>
      </w:pPr>
      <w:r>
        <w:t xml:space="preserve">This review confirms the practitioner's fitness to practice and their valuable contribution to the allied health profession in the region.</w:t>
      </w:r>
    </w:p>
    <w:bookmarkEnd w:id="28"/>
    <w:p>
      <w:pPr>
        <w:pStyle w:val="BodyText"/>
      </w:pPr>
      <w:r>
        <w:rPr>
          <w:bCs/>
          <w:b/>
        </w:rPr>
        <w:t xml:space="preserve">Reviewer Name:</w:t>
      </w:r>
      <w:r>
        <w:t xml:space="preserve"> </w:t>
      </w:r>
      <w:r>
        <w:t xml:space="preserve">[Name of Reviewer]</w:t>
      </w:r>
    </w:p>
    <w:p>
      <w:pPr>
        <w:pStyle w:val="BodyText"/>
      </w:pPr>
      <w:r>
        <w:rPr>
          <w:bCs/>
          <w:b/>
        </w:rPr>
        <w:t xml:space="preserve">Designation:</w:t>
      </w:r>
      <w:r>
        <w:t xml:space="preserve"> </w:t>
      </w:r>
      <w:r>
        <w:t xml:space="preserve">Senior Occupational Therapist</w:t>
      </w:r>
    </w:p>
    <w:p>
      <w:pPr>
        <w:pStyle w:val="BodyText"/>
      </w:pPr>
      <w:r>
        <w:rPr>
          <w:bCs/>
          <w:b/>
        </w:rPr>
        <w:t xml:space="preserve">Registration Number:</w:t>
      </w:r>
      <w:r>
        <w:t xml:space="preserve"> </w:t>
      </w:r>
      <w:r>
        <w:t xml:space="preserve">[AHPC Registration Number]</w:t>
      </w:r>
    </w:p>
    <w:p>
      <w:pPr>
        <w:pStyle w:val="BodyText"/>
      </w:pPr>
      <w:r>
        <w:rPr>
          <w:bCs/>
          <w:b/>
        </w:rPr>
        <w:t xml:space="preserve">Signature: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Singapore</dc:title>
  <dc:creator/>
  <dc:language>en</dc:language>
  <cp:keywords/>
  <dcterms:created xsi:type="dcterms:W3CDTF">2026-10-10T04:50:20Z</dcterms:created>
  <dcterms:modified xsi:type="dcterms:W3CDTF">2026-10-10T04:50:20Z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