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Profession:</w:t>
      </w:r>
      <w:r>
        <w:t xml:space="preserve"> </w:t>
      </w:r>
      <w:r>
        <w:t xml:space="preserve">Occupational Therapist</w:t>
      </w:r>
    </w:p>
    <w:p>
      <w:pPr>
        <w:pStyle w:val="BodyText"/>
      </w:pPr>
      <w:r>
        <w:rPr>
          <w:bCs/>
          <w:b/>
        </w:rPr>
        <w:t xml:space="preserve">Location:</w:t>
      </w:r>
      <w:r>
        <w:t xml:space="preserve"> </w:t>
      </w:r>
      <w:r>
        <w:t xml:space="preserve">Cape Town, South Africa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Panel</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practice, professional conduct, and adherence to ethical standards of a registered Occupational Therapist practicing within the metropolitan area of Cape Town, South Africa. The review is conducted in accordance with the regulations set forth by the Health Professions Council of South Africa (HPCSA) and aligns with the specific scope of practice defined for occupational therapy in the Western Cape province.</w:t>
      </w:r>
    </w:p>
    <w:p>
      <w:pPr>
        <w:pStyle w:val="BodyText"/>
      </w:pPr>
      <w:r>
        <w:t xml:space="preserve">The primary objective of this review is to ensure that the Occupational Therapist maintains the highest standards of patient care, particularly within the diverse socio-economic and cultural context of Cape Town. This document serves as a formal assessment of clinical competence, documentation practices, and adherence to the Code of Conduct for Occupational Therapists.</w:t>
      </w:r>
    </w:p>
    <w:bookmarkEnd w:id="21"/>
    <w:bookmarkStart w:id="22" w:name="practitioner-details"/>
    <w:p>
      <w:pPr>
        <w:pStyle w:val="Heading2"/>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[Name Redacted for Confidentiality]</w:t>
            </w:r>
          </w:p>
        </w:tc>
      </w:tr>
      <w:tr>
        <w:tc>
          <w:tcPr/>
          <w:p>
            <w:pPr>
              <w:pStyle w:val="Compact"/>
              <w:jc w:val="left"/>
            </w:pPr>
            <w:r>
              <w:t xml:space="preserve">HPCSA Registration Number</w:t>
            </w:r>
          </w:p>
        </w:tc>
        <w:tc>
          <w:tcPr/>
          <w:p>
            <w:pPr>
              <w:pStyle w:val="Compact"/>
              <w:jc w:val="left"/>
            </w:pPr>
            <w:r>
              <w:t xml:space="preserve">[Number Redacted]</w:t>
            </w:r>
          </w:p>
        </w:tc>
      </w:tr>
      <w:tr>
        <w:tc>
          <w:tcPr/>
          <w:p>
            <w:pPr>
              <w:pStyle w:val="Compact"/>
              <w:jc w:val="left"/>
            </w:pPr>
            <w:r>
              <w:t xml:space="preserve">Practice Location</w:t>
            </w:r>
          </w:p>
        </w:tc>
        <w:tc>
          <w:tcPr/>
          <w:p>
            <w:pPr>
              <w:pStyle w:val="Compact"/>
              <w:jc w:val="left"/>
            </w:pPr>
            <w:r>
              <w:t xml:space="preserve">Cape Town, Western Cape, South Africa</w:t>
            </w:r>
          </w:p>
        </w:tc>
      </w:tr>
      <w:tr>
        <w:tc>
          <w:tcPr/>
          <w:p>
            <w:pPr>
              <w:pStyle w:val="Compact"/>
              <w:jc w:val="left"/>
            </w:pPr>
            <w:r>
              <w:t xml:space="preserve">Specialization</w:t>
            </w:r>
          </w:p>
        </w:tc>
        <w:tc>
          <w:tcPr/>
          <w:p>
            <w:pPr>
              <w:pStyle w:val="Compact"/>
              <w:jc w:val="left"/>
            </w:pPr>
            <w:r>
              <w:t xml:space="preserve">Pediatrics and Neurological Rehabilitation</w:t>
            </w:r>
          </w:p>
        </w:tc>
      </w:tr>
      <w:tr>
        <w:tc>
          <w:tcPr/>
          <w:p>
            <w:pPr>
              <w:pStyle w:val="Compact"/>
              <w:jc w:val="left"/>
            </w:pPr>
            <w:r>
              <w:t xml:space="preserve">Years of Experience</w:t>
            </w:r>
          </w:p>
        </w:tc>
        <w:tc>
          <w:tcPr/>
          <w:p>
            <w:pPr>
              <w:pStyle w:val="Compact"/>
              <w:jc w:val="left"/>
            </w:pPr>
            <w:r>
              <w:t xml:space="preserve">8 Years</w:t>
            </w:r>
          </w:p>
        </w:tc>
      </w:tr>
    </w:tbl>
    <w:bookmarkEnd w:id="22"/>
    <w:bookmarkStart w:id="23" w:name="X1faa1abb1bac79df7de872380ea6b28fffaf14f"/>
    <w:p>
      <w:pPr>
        <w:pStyle w:val="Heading2"/>
      </w:pPr>
      <w:r>
        <w:t xml:space="preserve">3. Clinical Competence and Scope of Practice</w:t>
      </w:r>
    </w:p>
    <w:p>
      <w:pPr>
        <w:pStyle w:val="FirstParagraph"/>
      </w:pPr>
      <w:r>
        <w:t xml:space="preserve">The review focused heavily on the Occupational Therapist's ability to deliver evidence-based interventions suitable for the Cape Town demographic. The practitioner was assessed on their capacity to conduct comprehensive occupational profiles and analyses. It was observed that the therapist effectively utilizes the International Classification of Functioning, Disability and Health (ICF) framework, which is a standard requirement for HPCSA compliance.</w:t>
      </w:r>
    </w:p>
    <w:p>
      <w:pPr>
        <w:pStyle w:val="BodyText"/>
      </w:pPr>
      <w:r>
        <w:t xml:space="preserve">In the context of South Africa, an Occupational Therapist must be adept at addressing barriers related to both physical disability and environmental constraints. The review found that the practitioner demonstrates a strong understanding of local resources in Cape Town, including community support groups, government-funded rehabilitation centers, and non-profit organizations. This contextual awareness is critical for ensuring that treatment plans are realistic and sustainable for patients living in various areas of the city, from affluent suburbs to underserved townships.</w:t>
      </w:r>
    </w:p>
    <w:p>
      <w:pPr>
        <w:pStyle w:val="BodyText"/>
      </w:pPr>
      <w:r>
        <w:t xml:space="preserve">Specific clinical skills evaluated included sensory integration techniques for pediatric patients and neuro-rehabilitation strategies for stroke survivors. The Occupational Therapist displayed proficiency in adapting therapeutic activities to accommodate cultural nuances prevalent in the Western Cape, ensuring that interventions are respectful and culturally appropriate.</w:t>
      </w:r>
    </w:p>
    <w:bookmarkEnd w:id="23"/>
    <w:bookmarkStart w:id="24" w:name="ethical-conduct-and-professionalism"/>
    <w:p>
      <w:pPr>
        <w:pStyle w:val="Heading2"/>
      </w:pPr>
      <w:r>
        <w:t xml:space="preserve">4. Ethical Conduct and Professionalism</w:t>
      </w:r>
    </w:p>
    <w:p>
      <w:pPr>
        <w:pStyle w:val="FirstParagraph"/>
      </w:pPr>
      <w:r>
        <w:t xml:space="preserve">Adherence to the HPCSA Code of Conduct is non-negotiable for any health professional in South Africa. This Peer Review Report confirms that the Occupational Therapist under review has maintained strict ethical boundaries. There were no findings of dual relationships, financial exploitation, or breaches of confidentiality.</w:t>
      </w:r>
    </w:p>
    <w:p>
      <w:pPr>
        <w:pStyle w:val="BodyText"/>
      </w:pPr>
      <w:r>
        <w:t xml:space="preserve">The practitioner was commended for their commitment to informed consent. Given the linguistic diversity of Cape Town, the therapist ensures that consent forms and treatment explanations are provided in a language the patient understands, whether it be English, Afrikaans, isiXhosa, or another local language. This approach aligns with the constitutional right to healthcare information in a language one understands, reinforcing the ethical integrity of the practice.</w:t>
      </w:r>
    </w:p>
    <w:bookmarkEnd w:id="24"/>
    <w:bookmarkStart w:id="25" w:name="documentation-and-record-keeping"/>
    <w:p>
      <w:pPr>
        <w:pStyle w:val="Heading2"/>
      </w:pPr>
      <w:r>
        <w:t xml:space="preserve">5. Documentation and Record Keeping</w:t>
      </w:r>
    </w:p>
    <w:p>
      <w:pPr>
        <w:pStyle w:val="FirstParagraph"/>
      </w:pPr>
      <w:r>
        <w:t xml:space="preserve">Accurate clinical documentation is a legal requirement in South Africa. The review panel examined a random sample of patient files from the past 12 months. The Occupational Therapist’s records were found to be thorough, legible, and timely. Each file contained a clear assessment, goal-setting process aligned with SMART criteria, intervention notes, and outcome evaluations.</w:t>
      </w:r>
    </w:p>
    <w:p>
      <w:pPr>
        <w:pStyle w:val="BodyText"/>
      </w:pPr>
      <w:r>
        <w:t xml:space="preserve">Furthermore, the documentation reflects a clear rationale for the medical necessity of the services provided, which is essential for claims processing with medical aid schemes common in Cape Town, such as Discovery Health or Bonitas. The records also demonstrate proper handover protocols when referring patients to other specialists within the multidisciplinary team.</w:t>
      </w:r>
    </w:p>
    <w:bookmarkEnd w:id="25"/>
    <w:bookmarkStart w:id="26" w:name="continuing-professional-development-cpd"/>
    <w:p>
      <w:pPr>
        <w:pStyle w:val="Heading2"/>
      </w:pPr>
      <w:r>
        <w:t xml:space="preserve">6. Continuing Professional Development (CPD)</w:t>
      </w:r>
    </w:p>
    <w:p>
      <w:pPr>
        <w:pStyle w:val="FirstParagraph"/>
      </w:pPr>
      <w:r>
        <w:t xml:space="preserve">To maintain registration with the HPCSA, an Occupational Therapist must accumulate a specific number of CPD points annually. The review verified that the practitioner is up-to-date with their CPD requirements. The points earned were relevant to their scope of practice, including workshops on trauma-informed care and advanced neuro-rehabilitation techniques. This commitment to lifelong learning ensures that the therapist remains current with global best practices while applying them to the local South African context.</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by this Peer Review Report, the Occupational Therapist is deemed to be practicing at a competent and ethical level. The practitioner demonstrates a strong grasp of the unique challenges and opportunities present in the Cape Town healthcare landscape.</w:t>
      </w:r>
    </w:p>
    <w:p>
      <w:pPr>
        <w:pStyle w:val="BodyText"/>
      </w:pPr>
      <w:r>
        <w:rPr>
          <w:bCs/>
          <w:b/>
        </w:rPr>
        <w:t xml:space="preserve">Recommendations:</w:t>
      </w:r>
    </w:p>
    <w:p>
      <w:pPr>
        <w:numPr>
          <w:ilvl w:val="0"/>
          <w:numId w:val="1001"/>
        </w:numPr>
        <w:pStyle w:val="Compact"/>
      </w:pPr>
      <w:r>
        <w:t xml:space="preserve">Continue to engage with community-based rehabilitation initiatives in Cape Town to broaden service accessibility.</w:t>
      </w:r>
    </w:p>
    <w:p>
      <w:pPr>
        <w:numPr>
          <w:ilvl w:val="0"/>
          <w:numId w:val="1001"/>
        </w:numPr>
        <w:pStyle w:val="Compact"/>
      </w:pPr>
      <w:r>
        <w:t xml:space="preserve">Consider further specialization in geriatric occupational therapy to address the aging population in the Western Cape.</w:t>
      </w:r>
    </w:p>
    <w:p>
      <w:pPr>
        <w:numPr>
          <w:ilvl w:val="0"/>
          <w:numId w:val="1001"/>
        </w:numPr>
        <w:pStyle w:val="Compact"/>
      </w:pPr>
      <w:r>
        <w:t xml:space="preserve">Maintain current CPD trajectory, focusing on digital health tools which are increasingly relevant in South African healthcare.</w:t>
      </w:r>
    </w:p>
    <w:p>
      <w:pPr>
        <w:pStyle w:val="FirstParagraph"/>
      </w:pPr>
      <w:r>
        <w:t xml:space="preserve">In conclusion, this Peer Review Report affirms that the Occupational Therapist meets all regulatory and professional standards required for practice in South Africa. No disciplinary action is recommended at this time.</w:t>
      </w:r>
    </w:p>
    <w:bookmarkEnd w:id="27"/>
    <w:p>
      <w:pPr>
        <w:pStyle w:val="BodyText"/>
      </w:pPr>
      <w:r>
        <w:rPr>
          <w:bCs/>
          <w:b/>
        </w:rPr>
        <w:t xml:space="preserve">Reviewed by:</w:t>
      </w:r>
    </w:p>
    <w:p>
      <w:pPr>
        <w:pStyle w:val="BodyText"/>
      </w:pPr>
      <w:r>
        <w:t xml:space="preserve">Dr. Sarah van der Merwe, OTD</w:t>
      </w:r>
    </w:p>
    <w:p>
      <w:pPr>
        <w:pStyle w:val="BodyText"/>
      </w:pPr>
      <w:r>
        <w:t xml:space="preserve">Senior Peer Reviewer</w:t>
      </w:r>
    </w:p>
    <w:p>
      <w:pPr>
        <w:pStyle w:val="BodyText"/>
      </w:pPr>
      <w:r>
        <w:t xml:space="preserve">Health Professions Council of South Africa (HPCSA) Accredited Panel</w:t>
      </w:r>
    </w:p>
    <w:p>
      <w:pPr>
        <w:pStyle w:val="BodyText"/>
      </w:pPr>
      <w:r>
        <w:t xml:space="preserve">Cape Town, South Africa</w:t>
      </w:r>
    </w:p>
    <w:p>
      <w:pPr>
        <w:pStyle w:val="BodyText"/>
      </w:pPr>
      <w:r>
        <w:br/>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Cape Town, South Africa</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