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Professional Evaluation</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10,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conducted to evaluate the professional performance, clinical competence, and adherence to ethical standards of an Occupational Therapist practicing in Spain Barcelona. The review process aligns with the guidelines set forth by the General Council of Occupational Therapy of Spain (CGTO) and local regulatory bodies in Catalonia. The purpose of this evaluation is to ensure that the Occupational Therapist maintains the highest standards of care, contributes positively to the healthcare team, and upholds the professional values expected within the Spanish healthcare system.</w:t>
      </w:r>
    </w:p>
    <w:bookmarkEnd w:id="21"/>
    <w:bookmarkStart w:id="22" w:name="X66615e611500405cb3281404774e0e88d181d9b"/>
    <w:p>
      <w:pPr>
        <w:pStyle w:val="Heading2"/>
      </w:pPr>
      <w:r>
        <w:t xml:space="preserve">2. Scope of Practice and Clinical Competence</w:t>
      </w:r>
    </w:p>
    <w:p>
      <w:pPr>
        <w:pStyle w:val="FirstParagraph"/>
      </w:pPr>
      <w:r>
        <w:t xml:space="preserve">The Occupational Therapist under review demonstrates a comprehensive understanding of their scope of practice as defined by Spanish legislation and the specific needs of the Barcelona region. Their clinical competence is evident in their ability to assess, plan, and implement therapeutic interventions tailored to diverse patient populations, including pediatric, geriatric, and neurorehabilitation cases.</w:t>
      </w:r>
    </w:p>
    <w:p>
      <w:pPr>
        <w:pStyle w:val="BodyText"/>
      </w:pPr>
      <w:r>
        <w:t xml:space="preserve">In Spain Barcelona, where healthcare services are highly specialized and integrated, the Occupational Therapist has shown proficiency in collaborating with multidisciplinary teams, including physicians, physiotherapists, and social workers. Their ability to navigate the complexities of the Catalan healthcare system, including public and private sectors, reflects a strong grasp of local protocols and patient care pathways.</w:t>
      </w:r>
    </w:p>
    <w:bookmarkEnd w:id="22"/>
    <w:bookmarkStart w:id="23" w:name="adherence-to-ethical-standards"/>
    <w:p>
      <w:pPr>
        <w:pStyle w:val="Heading2"/>
      </w:pPr>
      <w:r>
        <w:t xml:space="preserve">3. Adherence to Ethical Standards</w:t>
      </w:r>
    </w:p>
    <w:p>
      <w:pPr>
        <w:pStyle w:val="FirstParagraph"/>
      </w:pPr>
      <w:r>
        <w:t xml:space="preserve">Ethical practice is a cornerstone of the Occupational Therapist profession, and this review confirms that the subject adheres strictly to the Code of Ethics established by the CGTO. Key areas of ethical compliance include:</w:t>
      </w:r>
    </w:p>
    <w:p>
      <w:pPr>
        <w:numPr>
          <w:ilvl w:val="0"/>
          <w:numId w:val="1001"/>
        </w:numPr>
        <w:pStyle w:val="Compact"/>
      </w:pPr>
      <w:r>
        <w:rPr>
          <w:bCs/>
          <w:b/>
        </w:rPr>
        <w:t xml:space="preserve">Confidentiality:</w:t>
      </w:r>
      <w:r>
        <w:t xml:space="preserve"> </w:t>
      </w:r>
      <w:r>
        <w:t xml:space="preserve">The Occupational Therapist consistently maintains patient confidentiality, ensuring that all personal health information is handled in accordance with Spanish data protection laws (LOPDGDD).</w:t>
      </w:r>
    </w:p>
    <w:p>
      <w:pPr>
        <w:numPr>
          <w:ilvl w:val="0"/>
          <w:numId w:val="1001"/>
        </w:numPr>
        <w:pStyle w:val="Compact"/>
      </w:pPr>
      <w:r>
        <w:rPr>
          <w:bCs/>
          <w:b/>
        </w:rPr>
        <w:t xml:space="preserve">Informed Consent:</w:t>
      </w:r>
      <w:r>
        <w:t xml:space="preserve"> </w:t>
      </w:r>
      <w:r>
        <w:t xml:space="preserve">Patients are fully informed about treatment plans, risks, and benefits, with consent obtained in a clear and transparent manner.</w:t>
      </w:r>
    </w:p>
    <w:p>
      <w:pPr>
        <w:numPr>
          <w:ilvl w:val="0"/>
          <w:numId w:val="1001"/>
        </w:numPr>
        <w:pStyle w:val="Compact"/>
      </w:pPr>
      <w:r>
        <w:rPr>
          <w:bCs/>
          <w:b/>
        </w:rPr>
        <w:t xml:space="preserve">Professional Integrity:</w:t>
      </w:r>
      <w:r>
        <w:t xml:space="preserve"> </w:t>
      </w:r>
      <w:r>
        <w:t xml:space="preserve">The Occupational Therapist avoids conflicts of interest and maintains professional boundaries in all patient interactions.</w:t>
      </w:r>
    </w:p>
    <w:p>
      <w:pPr>
        <w:pStyle w:val="FirstParagraph"/>
      </w:pPr>
      <w:r>
        <w:t xml:space="preserve">In the culturally diverse environment of Spain Barcelona, the Occupational Therapist has demonstrated cultural sensitivity and respect for patients' backgrounds, beliefs, and preferences, which is essential for delivering equitable care.</w:t>
      </w:r>
    </w:p>
    <w:bookmarkEnd w:id="23"/>
    <w:bookmarkStart w:id="24" w:name="patient-centered-care-and-outcomes"/>
    <w:p>
      <w:pPr>
        <w:pStyle w:val="Heading2"/>
      </w:pPr>
      <w:r>
        <w:t xml:space="preserve">4. Patient-Centered Care and Outcomes</w:t>
      </w:r>
    </w:p>
    <w:p>
      <w:pPr>
        <w:pStyle w:val="FirstParagraph"/>
      </w:pPr>
      <w:r>
        <w:t xml:space="preserve">The Occupational Therapist's approach to patient care is highly individualized, focusing on enhancing patients' functional independence and quality of life. This is particularly relevant in Spain Barcelona, where the aging population and increasing prevalence of chronic conditions require tailored interventions.</w:t>
      </w:r>
    </w:p>
    <w:p>
      <w:pPr>
        <w:pStyle w:val="BodyText"/>
      </w:pPr>
      <w:r>
        <w:t xml:space="preserve">Key achievements during the review period include:</w:t>
      </w:r>
    </w:p>
    <w:p>
      <w:pPr>
        <w:numPr>
          <w:ilvl w:val="0"/>
          <w:numId w:val="1002"/>
        </w:numPr>
        <w:pStyle w:val="Compact"/>
      </w:pPr>
      <w:r>
        <w:t xml:space="preserve">Successful implementation of community-based rehabilitation programs that improved patient mobility and social participation.</w:t>
      </w:r>
    </w:p>
    <w:p>
      <w:pPr>
        <w:numPr>
          <w:ilvl w:val="0"/>
          <w:numId w:val="1002"/>
        </w:numPr>
        <w:pStyle w:val="Compact"/>
      </w:pPr>
      <w:r>
        <w:t xml:space="preserve">Development of adaptive strategies for patients with neurological impairments, resulting in measurable improvements in daily living activities.</w:t>
      </w:r>
    </w:p>
    <w:p>
      <w:pPr>
        <w:numPr>
          <w:ilvl w:val="0"/>
          <w:numId w:val="1002"/>
        </w:numPr>
        <w:pStyle w:val="Compact"/>
      </w:pPr>
      <w:r>
        <w:t xml:space="preserve">Positive feedback from patients and families regarding the Occupational Therapist's empathy, communication skills, and dedication.</w:t>
      </w:r>
    </w:p>
    <w:p>
      <w:pPr>
        <w:pStyle w:val="FirstParagraph"/>
      </w:pPr>
      <w:r>
        <w:t xml:space="preserve">These outcomes align with the goals of the Catalan healthcare system, which emphasizes preventive care, rehabilitation, and patient empowerment.</w:t>
      </w:r>
    </w:p>
    <w:bookmarkEnd w:id="24"/>
    <w:bookmarkStart w:id="25" w:name="Xb37de5b4191a7eb83c1cc4758fac34b3b558f6d"/>
    <w:p>
      <w:pPr>
        <w:pStyle w:val="Heading2"/>
      </w:pPr>
      <w:r>
        <w:t xml:space="preserve">5. Professional Development and Continuing Education</w:t>
      </w:r>
    </w:p>
    <w:p>
      <w:pPr>
        <w:pStyle w:val="FirstParagraph"/>
      </w:pPr>
      <w:r>
        <w:t xml:space="preserve">Continuous professional development is mandatory for Occupational Therapists in Spain, and the subject has actively engaged in this requirement. During the review period, they completed several accredited courses in areas such as neurorehabilitation, pediatric occupational therapy, and assistive technology.</w:t>
      </w:r>
    </w:p>
    <w:p>
      <w:pPr>
        <w:pStyle w:val="BodyText"/>
      </w:pPr>
      <w:r>
        <w:t xml:space="preserve">Additionally, the Occupational Therapist has participated in local conferences and workshops organized by professional associations in Barcelona, contributing to the exchange of knowledge and best practices within the community. Their commitment to staying updated with the latest research and advancements in the field is commendable and reflects a dedication to excellence.</w:t>
      </w:r>
    </w:p>
    <w:bookmarkEnd w:id="25"/>
    <w:bookmarkStart w:id="26" w:name="collaboration-and-teamwork"/>
    <w:p>
      <w:pPr>
        <w:pStyle w:val="Heading2"/>
      </w:pPr>
      <w:r>
        <w:t xml:space="preserve">6. Collaboration and Teamwork</w:t>
      </w:r>
    </w:p>
    <w:p>
      <w:pPr>
        <w:pStyle w:val="FirstParagraph"/>
      </w:pPr>
      <w:r>
        <w:t xml:space="preserve">Effective collaboration is essential in the integrated healthcare model of Spain Barcelona. The Occupational Therapist has demonstrated strong teamwork skills, working seamlessly with colleagues across disciplines to ensure cohesive patient care. Their ability to communicate clearly, share insights, and contribute to team decision-making has been noted as a significant strength.</w:t>
      </w:r>
    </w:p>
    <w:p>
      <w:pPr>
        <w:pStyle w:val="BodyText"/>
      </w:pPr>
      <w:r>
        <w:t xml:space="preserve">Furthermore, the Occupational Therapist has taken on leadership roles in certain projects, such as coordinating rehabilitation programs and mentoring junior staff, which highlights their potential for professional growth and influence within the field.</w:t>
      </w:r>
    </w:p>
    <w:bookmarkEnd w:id="26"/>
    <w:bookmarkStart w:id="27" w:name="areas-for-improvement"/>
    <w:p>
      <w:pPr>
        <w:pStyle w:val="Heading2"/>
      </w:pPr>
      <w:r>
        <w:t xml:space="preserve">7. Areas for Improvement</w:t>
      </w:r>
    </w:p>
    <w:p>
      <w:pPr>
        <w:pStyle w:val="FirstParagraph"/>
      </w:pPr>
      <w:r>
        <w:t xml:space="preserve">While the Occupational Therapist's performance is largely exemplary, there are a few areas identified for further development:</w:t>
      </w:r>
    </w:p>
    <w:p>
      <w:pPr>
        <w:numPr>
          <w:ilvl w:val="0"/>
          <w:numId w:val="1003"/>
        </w:numPr>
        <w:pStyle w:val="Compact"/>
      </w:pPr>
      <w:r>
        <w:rPr>
          <w:bCs/>
          <w:b/>
        </w:rPr>
        <w:t xml:space="preserve">Documentation Efficiency:</w:t>
      </w:r>
      <w:r>
        <w:t xml:space="preserve"> </w:t>
      </w:r>
      <w:r>
        <w:t xml:space="preserve">Streamlining clinical documentation processes to reduce administrative burden while maintaining accuracy.</w:t>
      </w:r>
    </w:p>
    <w:p>
      <w:pPr>
        <w:numPr>
          <w:ilvl w:val="0"/>
          <w:numId w:val="1003"/>
        </w:numPr>
        <w:pStyle w:val="Compact"/>
      </w:pPr>
      <w:r>
        <w:rPr>
          <w:bCs/>
          <w:b/>
        </w:rPr>
        <w:t xml:space="preserve">Research Engagement:</w:t>
      </w:r>
      <w:r>
        <w:t xml:space="preserve"> </w:t>
      </w:r>
      <w:r>
        <w:t xml:space="preserve">Increasing involvement in clinical research to contribute to evidence-based practice in occupational therapy.</w:t>
      </w:r>
    </w:p>
    <w:p>
      <w:pPr>
        <w:numPr>
          <w:ilvl w:val="0"/>
          <w:numId w:val="1003"/>
        </w:numPr>
        <w:pStyle w:val="Compact"/>
      </w:pPr>
      <w:r>
        <w:rPr>
          <w:bCs/>
          <w:b/>
        </w:rPr>
        <w:t xml:space="preserve">Technological Integration:</w:t>
      </w:r>
      <w:r>
        <w:t xml:space="preserve"> </w:t>
      </w:r>
      <w:r>
        <w:t xml:space="preserve">Exploring advanced digital tools and telehealth options to expand service delivery, particularly in underserved areas of Barcelona.</w:t>
      </w:r>
    </w:p>
    <w:bookmarkEnd w:id="27"/>
    <w:bookmarkStart w:id="28" w:name="conclusion"/>
    <w:p>
      <w:pPr>
        <w:pStyle w:val="Heading2"/>
      </w:pPr>
      <w:r>
        <w:t xml:space="preserve">8. Conclusion</w:t>
      </w:r>
    </w:p>
    <w:p>
      <w:pPr>
        <w:pStyle w:val="FirstParagraph"/>
      </w:pPr>
      <w:r>
        <w:t xml:space="preserve">This Peer Review Report concludes that the Occupational Therapist under review meets and, in many aspects, exceeds the professional standards expected in Spain Barcelona. Their clinical competence, ethical practice, patient-centered approach, and commitment to continuous improvement make them a valuable asset to the healthcare community. The recommendations for improvement are intended to support their ongoing professional growth and ensure they remain at the forefront of occupational therapy practice.</w:t>
      </w:r>
    </w:p>
    <w:p>
      <w:pPr>
        <w:pStyle w:val="BodyText"/>
      </w:pPr>
      <w:r>
        <w:t xml:space="preserve">Overall, this Occupational Therapist exemplifies the qualities of a dedicated and skilled professional who contributes significantly to the well-being of patients and the advancement of the field in Spain Barcelona.</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Occupational Therapist / Peer Review Committee Member</w:t>
      </w:r>
    </w:p>
    <w:p>
      <w:pPr>
        <w:pStyle w:val="BodyText"/>
      </w:pPr>
      <w:r>
        <w:rPr>
          <w:bCs/>
          <w:b/>
        </w:rPr>
        <w:t xml:space="preserve">Organization:</w:t>
      </w:r>
      <w:r>
        <w:t xml:space="preserve"> </w:t>
      </w:r>
      <w:r>
        <w:t xml:space="preserve">[Name of Institution or Association]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Spain Barcelona</dc:title>
  <dc:creator/>
  <dc:language>en</dc:language>
  <cp:keywords/>
  <dcterms:created xsi:type="dcterms:W3CDTF">2026-10-10T04:27:16Z</dcterms:created>
  <dcterms:modified xsi:type="dcterms:W3CDTF">2026-10-10T04:27:16Z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