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Practice Evaluation</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an Occupational Therapist operating within the healthcare framework of Madrid, Spain. The purpose of this review is to ensure that the Occupational Therapist adheres to the highest standards of clinical practice, ethical conduct, and regulatory compliance as mandated by the Spanish healthcare system and the regional regulations of the Community of Madrid. This document serves as a formal assessment of the therapist's competency, patient care quality, and alignment with the professional standards expected in the region.</w:t>
      </w:r>
    </w:p>
    <w:bookmarkEnd w:id="21"/>
    <w:bookmarkStart w:id="22" w:name="regulatory-and-professional-context"/>
    <w:p>
      <w:pPr>
        <w:pStyle w:val="Heading2"/>
      </w:pPr>
      <w:r>
        <w:t xml:space="preserve">2. Regulatory and Professional Context</w:t>
      </w:r>
    </w:p>
    <w:p>
      <w:pPr>
        <w:pStyle w:val="FirstParagraph"/>
      </w:pPr>
      <w:r>
        <w:t xml:space="preserve">In Spain, the practice of Occupational Therapy is governed by national laws and regional regulations. In Madrid, Occupational Therapists must be registered with the relevant professional college, typically the Colegio Oficial de Terapeutas Ocupacionales de Madrid. This registration ensures that the practitioner has met the educational requirements, including a recognized degree in Occupational Therapy, and has undergone the necessary clinical training. The Occupational Therapist in question is expected to comply with the ethical code established by the professional college and the broader Spanish healthcare regulations, including those related to patient confidentiality, informed consent, and professional conduct.</w:t>
      </w:r>
    </w:p>
    <w:p>
      <w:pPr>
        <w:pStyle w:val="BodyText"/>
      </w:pPr>
      <w:r>
        <w:t xml:space="preserve">The review process considers the specific healthcare landscape of Madrid, which includes both public and private healthcare providers. The Occupational Therapist's practice is evaluated within this context, taking into account the resources available, the patient demographics, and the expectations of the local healthcare community.</w:t>
      </w:r>
    </w:p>
    <w:bookmarkEnd w:id="22"/>
    <w:bookmarkStart w:id="23" w:name="scope-of-the-peer-review"/>
    <w:p>
      <w:pPr>
        <w:pStyle w:val="Heading2"/>
      </w:pPr>
      <w:r>
        <w:t xml:space="preserve">3. Scope of the Peer Review</w:t>
      </w:r>
    </w:p>
    <w:p>
      <w:pPr>
        <w:pStyle w:val="FirstParagraph"/>
      </w:pPr>
      <w:r>
        <w:t xml:space="preserve">This Peer Review Report encompasses several key areas of the Occupational Therapist's practice:</w:t>
      </w:r>
    </w:p>
    <w:p>
      <w:pPr>
        <w:numPr>
          <w:ilvl w:val="0"/>
          <w:numId w:val="1001"/>
        </w:numPr>
        <w:pStyle w:val="Compact"/>
      </w:pPr>
      <w:r>
        <w:rPr>
          <w:bCs/>
          <w:b/>
        </w:rPr>
        <w:t xml:space="preserve">Clinical Competency:</w:t>
      </w:r>
      <w:r>
        <w:t xml:space="preserve"> </w:t>
      </w:r>
      <w:r>
        <w:t xml:space="preserve">Assessment of the therapist's ability to conduct comprehensive evaluations, develop individualized treatment plans, and implement evidence-based interventions.</w:t>
      </w:r>
    </w:p>
    <w:p>
      <w:pPr>
        <w:numPr>
          <w:ilvl w:val="0"/>
          <w:numId w:val="1001"/>
        </w:numPr>
        <w:pStyle w:val="Compact"/>
      </w:pPr>
      <w:r>
        <w:rPr>
          <w:bCs/>
          <w:b/>
        </w:rPr>
        <w:t xml:space="preserve">Patient Care Quality:</w:t>
      </w:r>
      <w:r>
        <w:t xml:space="preserve"> </w:t>
      </w:r>
      <w:r>
        <w:t xml:space="preserve">Evaluation of the therapist's interactions with patients, including communication skills, empathy, and respect for patient autonomy.</w:t>
      </w:r>
    </w:p>
    <w:p>
      <w:pPr>
        <w:numPr>
          <w:ilvl w:val="0"/>
          <w:numId w:val="1001"/>
        </w:numPr>
        <w:pStyle w:val="Compact"/>
      </w:pPr>
      <w:r>
        <w:rPr>
          <w:bCs/>
          <w:b/>
        </w:rPr>
        <w:t xml:space="preserve">Documentation and Record-Keeping:</w:t>
      </w:r>
      <w:r>
        <w:t xml:space="preserve"> </w:t>
      </w:r>
      <w:r>
        <w:t xml:space="preserve">Review of the therapist's clinical documentation to ensure accuracy, completeness, and compliance with legal and professional standards.</w:t>
      </w:r>
    </w:p>
    <w:p>
      <w:pPr>
        <w:numPr>
          <w:ilvl w:val="0"/>
          <w:numId w:val="1001"/>
        </w:numPr>
        <w:pStyle w:val="Compact"/>
      </w:pPr>
      <w:r>
        <w:rPr>
          <w:bCs/>
          <w:b/>
        </w:rPr>
        <w:t xml:space="preserve">Ethical Conduct:</w:t>
      </w:r>
      <w:r>
        <w:t xml:space="preserve"> </w:t>
      </w:r>
      <w:r>
        <w:t xml:space="preserve">Assessment of the therapist's adherence to ethical guidelines, including confidentiality, informed consent, and professional boundaries.</w:t>
      </w:r>
    </w:p>
    <w:p>
      <w:pPr>
        <w:numPr>
          <w:ilvl w:val="0"/>
          <w:numId w:val="1001"/>
        </w:numPr>
        <w:pStyle w:val="Compact"/>
      </w:pPr>
      <w:r>
        <w:rPr>
          <w:bCs/>
          <w:b/>
        </w:rPr>
        <w:t xml:space="preserve">Continuing Professional Development:</w:t>
      </w:r>
      <w:r>
        <w:t xml:space="preserve"> </w:t>
      </w:r>
      <w:r>
        <w:t xml:space="preserve">Evaluation of the therapist's commitment to ongoing education and professional growth.</w:t>
      </w:r>
    </w:p>
    <w:bookmarkEnd w:id="23"/>
    <w:bookmarkStart w:id="24" w:name="clinical-competency"/>
    <w:p>
      <w:pPr>
        <w:pStyle w:val="Heading2"/>
      </w:pPr>
      <w:r>
        <w:t xml:space="preserve">4. Clinical Competency</w:t>
      </w:r>
    </w:p>
    <w:p>
      <w:pPr>
        <w:pStyle w:val="FirstParagraph"/>
      </w:pPr>
      <w:r>
        <w:t xml:space="preserve">The Occupational Therapist demonstrates a strong foundation in clinical knowledge and skills. The therapist's ability to conduct thorough assessments of patients' functional abilities, environmental factors, and personal goals is commendable. Treatment plans are well-structured, individualized, and aligned with the latest evidence-based practices in Occupational Therapy. The therapist effectively utilizes a variety of interventions, including adaptive strategies, environmental modifications, and therapeutic activities, to promote patient independence and well-being.</w:t>
      </w:r>
    </w:p>
    <w:p>
      <w:pPr>
        <w:pStyle w:val="BodyText"/>
      </w:pPr>
      <w:r>
        <w:t xml:space="preserve">In the context of Madrid, where the healthcare system serves a diverse population, the Occupational Therapist shows cultural sensitivity and adaptability in addressing the unique needs of patients from different backgrounds. This is particularly important in a city like Madrid, which is home to a multicultural population with varying healthcare needs.</w:t>
      </w:r>
    </w:p>
    <w:bookmarkEnd w:id="24"/>
    <w:bookmarkStart w:id="25" w:name="patient-care-quality"/>
    <w:p>
      <w:pPr>
        <w:pStyle w:val="Heading2"/>
      </w:pPr>
      <w:r>
        <w:t xml:space="preserve">5. Patient Care Quality</w:t>
      </w:r>
    </w:p>
    <w:p>
      <w:pPr>
        <w:pStyle w:val="FirstParagraph"/>
      </w:pPr>
      <w:r>
        <w:t xml:space="preserve">The Occupational Therapist exhibits excellent communication skills, fostering a therapeutic relationship built on trust and respect. Patients report feeling heard, understood, and supported throughout their treatment journey. The therapist's ability to explain complex concepts in a clear and accessible manner enhances patient engagement and adherence to treatment plans.</w:t>
      </w:r>
    </w:p>
    <w:p>
      <w:pPr>
        <w:pStyle w:val="BodyText"/>
      </w:pPr>
      <w:r>
        <w:t xml:space="preserve">The therapist's approach to patient care is holistic, considering not only the physical aspects of a patient's condition but also their psychological, social, and environmental factors. This comprehensive approach is in line with the core principles of Occupational Therapy and is particularly relevant in the Madrid healthcare context, where integrated care is increasingly emphasized.</w:t>
      </w:r>
    </w:p>
    <w:bookmarkEnd w:id="25"/>
    <w:bookmarkStart w:id="26" w:name="documentation-and-record-keeping"/>
    <w:p>
      <w:pPr>
        <w:pStyle w:val="Heading2"/>
      </w:pPr>
      <w:r>
        <w:t xml:space="preserve">6. Documentation and Record-Keeping</w:t>
      </w:r>
    </w:p>
    <w:p>
      <w:pPr>
        <w:pStyle w:val="FirstParagraph"/>
      </w:pPr>
      <w:r>
        <w:t xml:space="preserve">The Occupational Therapist maintains accurate, detailed, and timely clinical records. Documentation includes comprehensive assessments, treatment plans, progress notes, and discharge summaries. The records are organized in a manner that facilitates easy retrieval and review, ensuring continuity of care and compliance with legal requirements.</w:t>
      </w:r>
    </w:p>
    <w:p>
      <w:pPr>
        <w:pStyle w:val="BodyText"/>
      </w:pPr>
      <w:r>
        <w:t xml:space="preserve">In Spain, healthcare documentation is subject to strict regulations, including those related to data protection and patient privacy. The Occupational Therapist demonstrates a clear understanding of these regulations and ensures that all patient information is handled with the utmost confidentiality.</w:t>
      </w:r>
    </w:p>
    <w:bookmarkEnd w:id="26"/>
    <w:bookmarkStart w:id="27" w:name="ethical-conduct"/>
    <w:p>
      <w:pPr>
        <w:pStyle w:val="Heading2"/>
      </w:pPr>
      <w:r>
        <w:t xml:space="preserve">7. Ethical Conduct</w:t>
      </w:r>
    </w:p>
    <w:p>
      <w:pPr>
        <w:pStyle w:val="FirstParagraph"/>
      </w:pPr>
      <w:r>
        <w:t xml:space="preserve">The Occupational Therapist adheres to the highest ethical standards in their practice. The therapist respects patient autonomy, obtains informed consent for all interventions, and maintains professional boundaries. The therapist's commitment to ethical practice is evident in their interactions with patients, colleagues, and other healthcare professionals.</w:t>
      </w:r>
    </w:p>
    <w:p>
      <w:pPr>
        <w:pStyle w:val="BodyText"/>
      </w:pPr>
      <w:r>
        <w:t xml:space="preserve">In the Madrid healthcare environment, where collaboration among multidisciplinary teams is common, the Occupational Therapist demonstrates professionalism and respect in all interactions. The therapist's ethical conduct contributes to a positive and supportive healthcare environment.</w:t>
      </w:r>
    </w:p>
    <w:bookmarkEnd w:id="27"/>
    <w:bookmarkStart w:id="28" w:name="continuing-professional-development"/>
    <w:p>
      <w:pPr>
        <w:pStyle w:val="Heading2"/>
      </w:pPr>
      <w:r>
        <w:t xml:space="preserve">8. Continuing Professional Development</w:t>
      </w:r>
    </w:p>
    <w:p>
      <w:pPr>
        <w:pStyle w:val="FirstParagraph"/>
      </w:pPr>
      <w:r>
        <w:t xml:space="preserve">The Occupational Therapist is committed to ongoing professional development, regularly participating in continuing education courses, workshops, and conferences. This commitment ensures that the therapist remains up-to-date with the latest advancements in Occupational Therapy and maintains a high level of clinical competency.</w:t>
      </w:r>
    </w:p>
    <w:p>
      <w:pPr>
        <w:pStyle w:val="BodyText"/>
      </w:pPr>
      <w:r>
        <w:t xml:space="preserve">In Spain, continuing professional development is a requirement for maintaining registration with the professional college. The Occupational Therapist not only meets this requirement but also actively seeks opportunities to enhance their skills and knowledge, demonstrating a dedication to excellence in their practice.</w:t>
      </w:r>
    </w:p>
    <w:bookmarkEnd w:id="28"/>
    <w:bookmarkStart w:id="29" w:name="conclusion-and-recommendations"/>
    <w:p>
      <w:pPr>
        <w:pStyle w:val="Heading2"/>
      </w:pPr>
      <w:r>
        <w:t xml:space="preserve">9. Conclusion and Recommendations</w:t>
      </w:r>
    </w:p>
    <w:p>
      <w:pPr>
        <w:pStyle w:val="FirstParagraph"/>
      </w:pPr>
      <w:r>
        <w:t xml:space="preserve">Based on the comprehensive evaluation conducted as part of this Peer Review Report, the Occupational Therapist demonstrates a high level of clinical competency, ethical conduct, and commitment to patient care. The therapist's practice aligns with the professional standards expected in Madrid, Spain, and contributes positively to the healthcare community.</w:t>
      </w:r>
    </w:p>
    <w:p>
      <w:pPr>
        <w:pStyle w:val="BodyText"/>
      </w:pPr>
      <w:r>
        <w:t xml:space="preserve">It is recommended that the Occupational Therapist continue to engage in ongoing professional development and maintain their commitment to evidence-based practice. Additionally, the therapist is encouraged to explore opportunities for leadership and mentorship within the Occupational Therapy community in Madrid, further contributing to the advancement of the profession.</w:t>
      </w:r>
    </w:p>
    <w:bookmarkEnd w:id="29"/>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[Professional College Affiliation]</w:t>
      </w:r>
    </w:p>
    <w:p>
      <w:pPr>
        <w:pStyle w:val="BodyText"/>
      </w:pPr>
      <w:r>
        <w:t xml:space="preserve">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Madrid, Spain</dc:title>
  <dc:creator/>
  <dc:language>en</dc:language>
  <cp:keywords/>
  <dcterms:created xsi:type="dcterms:W3CDTF">2026-10-10T04:13:31Z</dcterms:created>
  <dcterms:modified xsi:type="dcterms:W3CDTF">2026-10-10T04:13:31Z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