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Professional Practice Evaluation</w:t>
      </w:r>
    </w:p>
    <w:p>
      <w:pPr>
        <w:pStyle w:val="BodyText"/>
      </w:pPr>
      <w:r>
        <w:rPr>
          <w:bCs/>
          <w:b/>
        </w:rPr>
        <w:t xml:space="preserve">Location:</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Allied Health Professionals Regulatory Board</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clinical competence, ethical conduct, and professional development of an Occupational Therapist practicing within the Kampala metropolitan area of Uganda. The purpose of this review is to ensure that the standards of care provided to patients align with the national guidelines set forth by the Uganda Allied Health Professionals Council and international best practices in rehabilitation.</w:t>
      </w:r>
    </w:p>
    <w:p>
      <w:pPr>
        <w:pStyle w:val="BodyText"/>
      </w:pPr>
      <w:r>
        <w:t xml:space="preserve">Occupational therapy in Uganda Kampala is a critical component of the healthcare infrastructure, addressing a wide range of needs from pediatric developmental delays to post-stroke rehabilitation and community-based mental health support. This report evaluates the practitioner's ability to navigate the unique socio-cultural and economic landscape of Kampala while delivering evidence-based interventions.</w:t>
      </w:r>
    </w:p>
    <w:bookmarkEnd w:id="21"/>
    <w:bookmarkStart w:id="22" w:name="clinical-competence-and-patient-care"/>
    <w:p>
      <w:pPr>
        <w:pStyle w:val="Heading2"/>
      </w:pPr>
      <w:r>
        <w:t xml:space="preserve">2. Clinical Competence and Patient Care</w:t>
      </w:r>
    </w:p>
    <w:p>
      <w:pPr>
        <w:pStyle w:val="FirstParagraph"/>
      </w:pPr>
      <w:r>
        <w:t xml:space="preserve">The review process involved a comprehensive analysis of patient case files, direct observation of therapy sessions, and feedback from multidisciplinary team members. The Occupational Therapist demonstrated a high level of proficiency in conducting occupational profiles and assessments. Specifically, the practitioner showed excellent adaptability in modifying assessment tools to be culturally relevant for the diverse population in Uganda Kampala.</w:t>
      </w:r>
    </w:p>
    <w:p>
      <w:pPr>
        <w:pStyle w:val="BodyText"/>
      </w:pPr>
      <w:r>
        <w:t xml:space="preserve">In the realm of intervention, the therapist was observed utilizing low-cost, locally sourced materials to create adaptive equipment. This is a vital skill in the Ugandan context, where access to imported medical devices can be limited. For instance, the use of locally available wood and fabric to create splints and seating supports was noted as highly effective and sustainable. The practitioner’s ability to integrate these resourceful solutions without compromising clinical efficacy is a significant strength.</w:t>
      </w:r>
    </w:p>
    <w:p>
      <w:pPr>
        <w:pStyle w:val="BodyText"/>
      </w:pPr>
      <w:r>
        <w:t xml:space="preserve">Furthermore, the review highlighted the therapist's competence in managing complex cases involving neurological impairments. The treatment plans were holistic, addressing not only the physical limitations of the patients but also their psychosocial well-being and environmental barriers within their homes in Kampala.</w:t>
      </w:r>
    </w:p>
    <w:bookmarkEnd w:id="22"/>
    <w:bookmarkStart w:id="23" w:name="X4ddf9ea2723922a3ee132557ca9362aa302349a"/>
    <w:p>
      <w:pPr>
        <w:pStyle w:val="Heading2"/>
      </w:pPr>
      <w:r>
        <w:t xml:space="preserve">3. Cultural Competence and Community Engagement</w:t>
      </w:r>
    </w:p>
    <w:p>
      <w:pPr>
        <w:pStyle w:val="FirstParagraph"/>
      </w:pPr>
      <w:r>
        <w:t xml:space="preserve">A defining characteristic of effective healthcare in Uganda Kampala is cultural sensitivity. This Peer Review Report confirms that the Occupational Therapist possesses a deep understanding of local customs, beliefs, and family dynamics. The practitioner successfully engaged family members in the rehabilitation process, recognizing that in many Ugandan households, the family unit plays a central role in patient care.</w:t>
      </w:r>
    </w:p>
    <w:p>
      <w:pPr>
        <w:pStyle w:val="BodyText"/>
      </w:pPr>
      <w:r>
        <w:t xml:space="preserve">The therapist was also commended for their work in community outreach. By collaborating with local community health workers and NGOs operating in Kampala, the Occupational Therapist has helped to raise awareness about the importance of early intervention and disability inclusion. This proactive approach aligns with the national goals for universal health coverage and demonstrates a commitment to public health beyond the clinic walls.</w:t>
      </w:r>
    </w:p>
    <w:bookmarkEnd w:id="23"/>
    <w:bookmarkStart w:id="24" w:name="professional-ethics-and-documentation"/>
    <w:p>
      <w:pPr>
        <w:pStyle w:val="Heading2"/>
      </w:pPr>
      <w:r>
        <w:t xml:space="preserve">4. Professional Ethics and Documentation</w:t>
      </w:r>
    </w:p>
    <w:p>
      <w:pPr>
        <w:pStyle w:val="FirstParagraph"/>
      </w:pPr>
      <w:r>
        <w:t xml:space="preserve">Adherence to ethical standards is paramount. The review found that the Occupational Therapist maintains strict confidentiality regarding patient information, in compliance with Ugandan health regulations. Informed consent processes were observed to be thorough, ensuring that patients and their guardians fully understood the proposed interventions.</w:t>
      </w:r>
    </w:p>
    <w:p>
      <w:pPr>
        <w:pStyle w:val="BodyText"/>
      </w:pPr>
      <w:r>
        <w:t xml:space="preserve">Documentation practices were evaluated for accuracy and completeness. The case notes were detailed, providing a clear rationale for clinical decisions and tracking patient progress over time. This level of documentation is essential for continuity of care, especially in a busy urban center like Kampala where patients may interact with multiple healthcare providers.</w:t>
      </w:r>
    </w:p>
    <w:bookmarkEnd w:id="24"/>
    <w:bookmarkStart w:id="25" w:name="areas-for-improvement"/>
    <w:p>
      <w:pPr>
        <w:pStyle w:val="Heading2"/>
      </w:pPr>
      <w:r>
        <w:t xml:space="preserve">5. Areas for Improvement</w:t>
      </w:r>
    </w:p>
    <w:p>
      <w:pPr>
        <w:pStyle w:val="FirstParagraph"/>
      </w:pPr>
      <w:r>
        <w:t xml:space="preserve">While the overall performance of the Occupational Therapist is commendable, this Peer Review Report identifies a few areas for potential growth. First, there is an opportunity to further integrate digital health tools into practice. As technology adoption increases in Uganda Kampala, utilizing tele-rehabilitation platforms could expand the therapist's reach to patients in peri-urban areas who face transportation challenges.</w:t>
      </w:r>
    </w:p>
    <w:p>
      <w:pPr>
        <w:pStyle w:val="BodyText"/>
      </w:pPr>
      <w:r>
        <w:t xml:space="preserve">Second, the practitioner is encouraged to pursue further specialization in vocational rehabilitation. Given the economic pressures in Kampala, helping patients with disabilities regain their ability to work is crucial. Developing stronger partnerships with local vocational training centers would enhance the therapist's ability to support patients in achieving economic independence.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Occupational Therapist under review is a competent, ethical, and culturally attuned professional. Their contributions to the healthcare landscape in Uganda Kampala are significant, particularly in their innovative use of local resources and their commitment to community-centered care.</w:t>
      </w:r>
    </w:p>
    <w:p>
      <w:pPr>
        <w:pStyle w:val="BodyText"/>
      </w:pPr>
      <w:r>
        <w:t xml:space="preserve">The reviewing body recommends the renewal of the practitioner's license and encourages them to continue their professional development through ongoing education and mentorship of junior therapists. By addressing the identified areas for improvement, this Occupational Therapist will continue to elevate the standard of care for all patients in Uganda Kampala.</w:t>
      </w:r>
    </w:p>
    <w:bookmarkEnd w:id="26"/>
    <w:p>
      <w:pPr>
        <w:pStyle w:val="BodyText"/>
      </w:pPr>
      <w:r>
        <w:rPr>
          <w:bCs/>
          <w:b/>
        </w:rPr>
        <w:t xml:space="preserve">Reviewed By:</w:t>
      </w:r>
    </w:p>
    <w:p>
      <w:pPr>
        <w:pStyle w:val="BodyText"/>
      </w:pPr>
      <w:r>
        <w:t xml:space="preserve">Dr. Sarah Nalubega, PhD, OT</w:t>
      </w:r>
    </w:p>
    <w:p>
      <w:pPr>
        <w:pStyle w:val="BodyText"/>
      </w:pPr>
      <w:r>
        <w:t xml:space="preserve">Senior Peer Reviewer</w:t>
      </w:r>
    </w:p>
    <w:p>
      <w:pPr>
        <w:pStyle w:val="BodyText"/>
      </w:pPr>
      <w:r>
        <w:t xml:space="preserve">Uganda Allied Health Professionals Council</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Therapy Practice in Uganda Kampala</dc:title>
  <dc:creator/>
  <dc:language>en</dc:language>
  <cp:keywords/>
  <dcterms:created xsi:type="dcterms:W3CDTF">2026-10-10T02:06:20Z</dcterms:created>
  <dcterms:modified xsi:type="dcterms:W3CDTF">2026-10-10T02:06:20Z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