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Competency and Professional Conduct</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set forth by the Department of Health (DOH) Abu Dhabi and the broader healthcare quality frameworks of the United Arab Emirates. The purpose of this document is to evaluate the clinical performance, professional ethics, and adherence to evidence-based practices of the subject Occupational Therapist. This review is conducted to ensure that the highest standards of patient care are maintained within the healthcare facilities of Abu Dhabi, reflecting the emirate's commitment to world-class medical services.</w:t>
      </w:r>
    </w:p>
    <w:p>
      <w:pPr>
        <w:pStyle w:val="BodyText"/>
      </w:pPr>
      <w:r>
        <w:t xml:space="preserve">The scope of this review encompasses a comprehensive analysis of patient case files, direct observation of clinical interventions, adherence to the Occupational Therapy Code of Ethics, and compliance with local health regulations specific to the United Arab Emirates.</w:t>
      </w:r>
    </w:p>
    <w:bookmarkEnd w:id="21"/>
    <w:bookmarkStart w:id="22" w:name="clinical-competency-and-assessment"/>
    <w:p>
      <w:pPr>
        <w:pStyle w:val="Heading2"/>
      </w:pPr>
      <w:r>
        <w:t xml:space="preserve">2. Clinical Competency and Assessment</w:t>
      </w:r>
    </w:p>
    <w:p>
      <w:pPr>
        <w:pStyle w:val="FirstParagraph"/>
      </w:pPr>
      <w:r>
        <w:t xml:space="preserve">The Occupational Therapist demonstrated a robust understanding of the biopsychosocial model of care, which is central to modern rehabilitation practices in Abu Dhabi. During the review of selected case files, it was evident that the therapist conducts thorough initial assessments, utilizing standardized tools appropriate for the diverse demographic found in the United Arab Emirates.</w:t>
      </w:r>
    </w:p>
    <w:p>
      <w:pPr>
        <w:pStyle w:val="BodyText"/>
      </w:pPr>
      <w:r>
        <w:t xml:space="preserve">Specifically, the therapist showed proficiency in evaluating activities of daily living (ADLs), instrumental activities of daily living (IADLs), and environmental barriers. The documentation reflects a clear linkage between assessment findings and the formulation of individualized treatment plans. The Occupational Therapist effectively considers cultural nuances and religious requirements pertinent to patients in Abu Dhabi, ensuring that therapeutic goals are respectful and achievable within the patient's specific lifestyle context.</w:t>
      </w:r>
    </w:p>
    <w:bookmarkEnd w:id="22"/>
    <w:bookmarkStart w:id="23" w:name="intervention-and-treatment-planning"/>
    <w:p>
      <w:pPr>
        <w:pStyle w:val="Heading2"/>
      </w:pPr>
      <w:r>
        <w:t xml:space="preserve">3. Intervention and Treatment Planning</w:t>
      </w:r>
    </w:p>
    <w:p>
      <w:pPr>
        <w:pStyle w:val="FirstParagraph"/>
      </w:pPr>
      <w:r>
        <w:t xml:space="preserve">The interventions provided by the Occupational Therapist were found to be evidence-based and aligned with current international best practices. The review highlights the therapist's ability to adapt therapeutic strategies to meet the unique needs of patients in the United Arab Emirates, including pediatric, geriatric, and neurological populations.</w:t>
      </w:r>
    </w:p>
    <w:p>
      <w:pPr>
        <w:pStyle w:val="BodyText"/>
      </w:pPr>
      <w:r>
        <w:t xml:space="preserve">In the context of Abu Dhabi's rapidly evolving healthcare landscape, the therapist demonstrated competence in integrating assistive technology and adaptive equipment into treatment plans. The documentation indicates that the Occupational Therapist regularly reviews patient progress and modifies interventions accordingly, ensuring that care remains dynamic and responsive to patient outcomes. This proactive approach is consistent with the quality improvement initiatives mandated by the Department of Health Abu Dhabi.</w:t>
      </w:r>
    </w:p>
    <w:bookmarkEnd w:id="23"/>
    <w:bookmarkStart w:id="24" w:name="professional-conduct-and-ethics"/>
    <w:p>
      <w:pPr>
        <w:pStyle w:val="Heading2"/>
      </w:pPr>
      <w:r>
        <w:t xml:space="preserve">4. Professional Conduct and Ethics</w:t>
      </w:r>
    </w:p>
    <w:p>
      <w:pPr>
        <w:pStyle w:val="FirstParagraph"/>
      </w:pPr>
      <w:r>
        <w:t xml:space="preserve">Professional conduct is a critical component of healthcare delivery in the United Arab Emirates. This Peer Review Report confirms that the Occupational Therapist adheres strictly to the ethical guidelines established by the regulatory authorities. The therapist maintains patient confidentiality, obtains informed consent, and respects patient autonomy in all clinical interactions.</w:t>
      </w:r>
    </w:p>
    <w:p>
      <w:pPr>
        <w:pStyle w:val="BodyText"/>
      </w:pPr>
      <w:r>
        <w:t xml:space="preserve">Furthermore, the therapist exhibits a high level of cultural sensitivity, which is essential when practicing in a multicultural environment like Abu Dhabi. The ability to communicate effectively with patients and families from diverse backgrounds enhances the therapeutic alliance and contributes to better health outcomes. The Occupational Therapist's professional demeanor and commitment to ethical practice reflect positively on the healthcare institution and the profession as a whole.</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a legal and professional requirement in the United Arab Emirates. The review of the Occupational Therapist's clinical records indicates a high standard of documentation. Patient files are complete, legible, and contain all necessary information, including assessment results, treatment plans, progress notes, and discharge summaries.</w:t>
      </w:r>
    </w:p>
    <w:p>
      <w:pPr>
        <w:pStyle w:val="BodyText"/>
      </w:pPr>
      <w:r>
        <w:t xml:space="preserve">The therapist ensures that documentation complies with the data protection laws and healthcare regulations of Abu Dhabi. This meticulous approach to record-keeping not only supports continuity of care but also facilitates audits and quality assurance processes required by the Department of Health.</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Occupational Therapist is deemed competent and fit to practice in Abu Dhabi, United Arab Emirates. The therapist demonstrates a strong commitment to professional development, clinical excellence, and patient-centered care.</w:t>
      </w:r>
    </w:p>
    <w:p>
      <w:pPr>
        <w:pStyle w:val="BodyText"/>
      </w:pPr>
      <w:r>
        <w:t xml:space="preserve">It is recommended that the Occupational Therapist continues to engage in continuing professional development (CPD) activities to stay abreast of emerging trends in occupational therapy and healthcare regulations in the United Arab Emirates. Additionally, further training in specialized areas such as neuro-rehabilitation or pediatric therapy could enhance the therapist's contribution to the healthcare system in Abu Dhabi.</w:t>
      </w:r>
    </w:p>
    <w:p>
      <w:pPr>
        <w:pStyle w:val="BodyText"/>
      </w:pPr>
      <w:r>
        <w:t xml:space="preserve">In conclusion, this Peer Review Report affirms that the Occupational Therapist meets the required standards of practice and contributes positively to the healthcare community in Abu Dhabi. The therapist's dedication to improving the quality of life for patients aligns with the vision of the United Arab Emirates for a healthy and thriving society.</w:t>
      </w:r>
    </w:p>
    <w:bookmarkEnd w:id="26"/>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Occupational Therapist</w:t>
      </w:r>
    </w:p>
    <w:p>
      <w:pPr>
        <w:pStyle w:val="BodyText"/>
      </w:pPr>
      <w:r>
        <w:rPr>
          <w:bCs/>
          <w:b/>
        </w:rPr>
        <w:t xml:space="preserve">License Number:</w:t>
      </w:r>
      <w:r>
        <w:t xml:space="preserve"> </w:t>
      </w:r>
      <w:r>
        <w:t xml:space="preserve">[Number]</w:t>
      </w:r>
    </w:p>
    <w:p>
      <w:pPr>
        <w:pStyle w:val="BodyText"/>
      </w:pPr>
      <w:r>
        <w:t xml:space="preserve">Signature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Abu Dhabi, UAE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Abu Dhabi, UAE</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