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Professional Competency Assessment</w:t>
      </w:r>
    </w:p>
    <w:p>
      <w:pPr>
        <w:pStyle w:val="BodyText"/>
      </w:pPr>
      <w:r>
        <w:rPr>
          <w:bCs/>
          <w:b/>
        </w:rPr>
        <w:t xml:space="preserve">Location:</w:t>
      </w:r>
      <w:r>
        <w:t xml:space="preserve"> </w:t>
      </w:r>
      <w:r>
        <w:t xml:space="preserve">United Arab Emirates, Dubai</w:t>
      </w:r>
    </w:p>
    <w:p>
      <w:pPr>
        <w:pStyle w:val="BodyText"/>
      </w:pPr>
      <w:r>
        <w:rPr>
          <w:bCs/>
          <w:b/>
        </w:rPr>
        <w:t xml:space="preserve">Date of Report:</w:t>
      </w:r>
      <w:r>
        <w:t xml:space="preserve"> </w:t>
      </w:r>
      <w:r>
        <w:t xml:space="preserve">October 24, 2023</w:t>
      </w:r>
    </w:p>
    <w:p>
      <w:pPr>
        <w:pStyle w:val="BodyText"/>
      </w:pPr>
      <w:r>
        <w:rPr>
          <w:bCs/>
          <w:b/>
        </w:rPr>
        <w:t xml:space="preserve">Regulatory Context:</w:t>
      </w:r>
      <w:r>
        <w:t xml:space="preserve"> </w:t>
      </w:r>
      <w:r>
        <w:t xml:space="preserve">Dubai Health Authority (DHA) Standards</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practice, clinical competence, and ethical adherence of a licensed Occupational Therapist practicing within the healthcare sector of Dubai, United Arab Emirates. The purpose of this review is to ensure that the practitioner maintains the high standards of care mandated by the Dubai Health Authority (DHA) and aligns with international best practices in occupational therapy.</w:t>
      </w:r>
    </w:p>
    <w:p>
      <w:pPr>
        <w:pStyle w:val="BodyText"/>
      </w:pPr>
      <w:r>
        <w:t xml:space="preserve">In the dynamic healthcare landscape of Dubai, where a multicultural patient population requires sensitive and specialized care, the role of the Occupational Therapist is pivotal. This document serves as a formal record of the peer assessment process, focusing on clinical outcomes, patient safety, documentation accuracy, and professional conduct.</w:t>
      </w:r>
    </w:p>
    <w:bookmarkEnd w:id="21"/>
    <w:bookmarkStart w:id="22" w:name="practitioner-and-facility-details"/>
    <w:p>
      <w:pPr>
        <w:pStyle w:val="Heading2"/>
      </w:pPr>
      <w:r>
        <w:t xml:space="preserve">2. Practitioner and Facility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Practitioner Name</w:t>
            </w:r>
          </w:p>
        </w:tc>
        <w:tc>
          <w:tcPr/>
          <w:p>
            <w:pPr>
              <w:pStyle w:val="Compact"/>
              <w:jc w:val="left"/>
            </w:pPr>
            <w:r>
              <w:t xml:space="preserve">[Name Redacted for Confidentiality]</w:t>
            </w:r>
          </w:p>
        </w:tc>
      </w:tr>
      <w:tr>
        <w:tc>
          <w:tcPr/>
          <w:p>
            <w:pPr>
              <w:pStyle w:val="Compact"/>
              <w:jc w:val="left"/>
            </w:pPr>
            <w:r>
              <w:t xml:space="preserve">License Number</w:t>
            </w:r>
          </w:p>
        </w:tc>
        <w:tc>
          <w:tcPr/>
          <w:p>
            <w:pPr>
              <w:pStyle w:val="Compact"/>
              <w:jc w:val="left"/>
            </w:pPr>
            <w:r>
              <w:t xml:space="preserve">[DHA License Number]</w:t>
            </w:r>
          </w:p>
        </w:tc>
      </w:tr>
      <w:tr>
        <w:tc>
          <w:tcPr/>
          <w:p>
            <w:pPr>
              <w:pStyle w:val="Compact"/>
              <w:jc w:val="left"/>
            </w:pPr>
            <w:r>
              <w:t xml:space="preserve">Specialization</w:t>
            </w:r>
          </w:p>
        </w:tc>
        <w:tc>
          <w:tcPr/>
          <w:p>
            <w:pPr>
              <w:pStyle w:val="Compact"/>
              <w:jc w:val="left"/>
            </w:pPr>
            <w:r>
              <w:t xml:space="preserve">Pediatric / Neurological / General Occupational Therapy</w:t>
            </w:r>
          </w:p>
        </w:tc>
      </w:tr>
      <w:tr>
        <w:tc>
          <w:tcPr/>
          <w:p>
            <w:pPr>
              <w:pStyle w:val="Compact"/>
              <w:jc w:val="left"/>
            </w:pPr>
            <w:r>
              <w:t xml:space="preserve">Facility Name</w:t>
            </w:r>
          </w:p>
        </w:tc>
        <w:tc>
          <w:tcPr/>
          <w:p>
            <w:pPr>
              <w:pStyle w:val="Compact"/>
              <w:jc w:val="left"/>
            </w:pPr>
            <w:r>
              <w:t xml:space="preserve">[Healthcare Facility Name, Dubai]</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3" w:name="clinical-competence-and-patient-care"/>
    <w:p>
      <w:pPr>
        <w:pStyle w:val="Heading2"/>
      </w:pPr>
      <w:r>
        <w:t xml:space="preserve">3. Clinical Competence and Patient Care</w:t>
      </w:r>
    </w:p>
    <w:p>
      <w:pPr>
        <w:pStyle w:val="FirstParagraph"/>
      </w:pPr>
      <w:r>
        <w:t xml:space="preserve">The core of this Peer Review Report focuses on the Occupational Therapist’s ability to deliver evidence-based interventions. The review examined a random sample of patient files to assess the quality of assessments, goal setting, and treatment planning.</w:t>
      </w:r>
    </w:p>
    <w:p>
      <w:pPr>
        <w:pStyle w:val="BodyText"/>
      </w:pPr>
      <w:r>
        <w:rPr>
          <w:bCs/>
          <w:b/>
        </w:rPr>
        <w:t xml:space="preserve">Assessment and Evaluation:</w:t>
      </w:r>
      <w:r>
        <w:t xml:space="preserve"> </w:t>
      </w:r>
      <w:r>
        <w:t xml:space="preserve">The practitioner demonstrated a thorough understanding of standardized assessment tools appropriate for the diverse demographic in Dubai. Evaluations were comprehensive, considering cultural factors that may influence a patient’s occupational performance. The integration of holistic approaches, addressing physical, cognitive, and psychosocial domains, was evident and aligned with DHA clinical guidelines.</w:t>
      </w:r>
    </w:p>
    <w:p>
      <w:pPr>
        <w:pStyle w:val="BodyText"/>
      </w:pPr>
      <w:r>
        <w:rPr>
          <w:bCs/>
          <w:b/>
        </w:rPr>
        <w:t xml:space="preserve">Intervention Strategies:</w:t>
      </w:r>
      <w:r>
        <w:t xml:space="preserve"> </w:t>
      </w:r>
      <w:r>
        <w:t xml:space="preserve">Treatment plans were individualized and patient-centered. The Occupational Therapist effectively utilized adaptive equipment and environmental modifications to enhance patient independence. In cases involving pediatric or neurological patients, the interventions showed a clear progression and responsiveness to patient feedback. The practitioner’s ability to collaborate with multidisciplinary teams, including physicians, physiotherapists, and speech therapists, was noted as a strength, ensuring cohesive care delivery.</w:t>
      </w:r>
    </w:p>
    <w:bookmarkEnd w:id="23"/>
    <w:bookmarkStart w:id="24" w:name="documentation-and-compliance"/>
    <w:p>
      <w:pPr>
        <w:pStyle w:val="Heading2"/>
      </w:pPr>
      <w:r>
        <w:t xml:space="preserve">4. Documentation and Compliance</w:t>
      </w:r>
    </w:p>
    <w:p>
      <w:pPr>
        <w:pStyle w:val="FirstParagraph"/>
      </w:pPr>
      <w:r>
        <w:t xml:space="preserve">Accurate documentation is a legal and ethical requirement in the United Arab Emirates healthcare system. This section of the report evaluates the Occupational Therapist’s adherence to record-keeping standards.</w:t>
      </w:r>
    </w:p>
    <w:p>
      <w:pPr>
        <w:pStyle w:val="BodyText"/>
      </w:pPr>
      <w:r>
        <w:t xml:space="preserve">The review found that clinical notes were timely, legible, and detailed. Progress notes clearly outlined the interventions provided, patient responses, and modifications to the treatment plan. Informed consent processes were properly documented, ensuring that patients and their families were fully aware of the therapy goals and procedures. Furthermore, the practitioner maintained strict confidentiality in accordance with the UAE Data Protection Law and DHA privacy regulations.</w:t>
      </w:r>
    </w:p>
    <w:p>
      <w:pPr>
        <w:pStyle w:val="BodyText"/>
      </w:pPr>
      <w:r>
        <w:t xml:space="preserve">Billing documentation was also reviewed and found to be accurate, with no discrepancies between services rendered and services billed. This transparency is crucial for maintaining trust and regulatory compliance in Dubai’s healthcare market.</w:t>
      </w:r>
    </w:p>
    <w:bookmarkEnd w:id="24"/>
    <w:bookmarkStart w:id="25" w:name="X435633f613739fe603f8cf74a73cada258a1f2b"/>
    <w:p>
      <w:pPr>
        <w:pStyle w:val="Heading2"/>
      </w:pPr>
      <w:r>
        <w:t xml:space="preserve">5. Professional Ethics and Cultural Competence</w:t>
      </w:r>
    </w:p>
    <w:p>
      <w:pPr>
        <w:pStyle w:val="FirstParagraph"/>
      </w:pPr>
      <w:r>
        <w:t xml:space="preserve">Practicing in Dubai requires a high degree of cultural sensitivity and professional integrity. This Peer Review Report assesses the Occupational Therapist’s adherence to the DHA Code of Conduct.</w:t>
      </w:r>
    </w:p>
    <w:p>
      <w:pPr>
        <w:pStyle w:val="BodyText"/>
      </w:pPr>
      <w:r>
        <w:t xml:space="preserve">The practitioner demonstrated excellent cultural competence, respecting the diverse religious and cultural backgrounds of patients. Communication was clear and respectful, with appropriate use of interpreters when necessary. There were no reported complaints regarding unprofessional behavior, boundary violations, or ethical breaches during the review period. The Occupational Therapist actively engaged in continuing professional development (CPD), attending relevant workshops and seminars to stay updated with the latest advancements in the field.</w:t>
      </w:r>
    </w:p>
    <w:bookmarkEnd w:id="25"/>
    <w:bookmarkStart w:id="26" w:name="areas-for-improvement"/>
    <w:p>
      <w:pPr>
        <w:pStyle w:val="Heading2"/>
      </w:pPr>
      <w:r>
        <w:t xml:space="preserve">6. Areas for Improvement</w:t>
      </w:r>
    </w:p>
    <w:p>
      <w:pPr>
        <w:pStyle w:val="FirstParagraph"/>
      </w:pPr>
      <w:r>
        <w:t xml:space="preserve">While the overall performance of the Occupational Therapist is commendable, the following areas were identified for potential enhancement:</w:t>
      </w:r>
    </w:p>
    <w:p>
      <w:pPr>
        <w:numPr>
          <w:ilvl w:val="0"/>
          <w:numId w:val="1001"/>
        </w:numPr>
        <w:pStyle w:val="Compact"/>
      </w:pPr>
      <w:r>
        <w:rPr>
          <w:bCs/>
          <w:b/>
        </w:rPr>
        <w:t xml:space="preserve">Telehealth Integration:</w:t>
      </w:r>
      <w:r>
        <w:t xml:space="preserve"> </w:t>
      </w:r>
      <w:r>
        <w:t xml:space="preserve">Increasing proficiency in delivering virtual occupational therapy sessions to meet the growing demand for remote healthcare services in Dubai.</w:t>
      </w:r>
    </w:p>
    <w:p>
      <w:pPr>
        <w:numPr>
          <w:ilvl w:val="0"/>
          <w:numId w:val="1001"/>
        </w:numPr>
        <w:pStyle w:val="Compact"/>
      </w:pPr>
      <w:r>
        <w:rPr>
          <w:bCs/>
          <w:b/>
        </w:rPr>
        <w:t xml:space="preserve">Research Participation:</w:t>
      </w:r>
      <w:r>
        <w:t xml:space="preserve"> </w:t>
      </w:r>
      <w:r>
        <w:t xml:space="preserve">Encouraging active participation in local clinical research to contribute to the evidence base of occupational therapy practices in the UAE.</w:t>
      </w:r>
    </w:p>
    <w:p>
      <w:pPr>
        <w:numPr>
          <w:ilvl w:val="0"/>
          <w:numId w:val="1001"/>
        </w:numPr>
        <w:pStyle w:val="Compact"/>
      </w:pPr>
      <w:r>
        <w:rPr>
          <w:bCs/>
          <w:b/>
        </w:rPr>
        <w:t xml:space="preserve">Advanced Certification:</w:t>
      </w:r>
      <w:r>
        <w:t xml:space="preserve"> </w:t>
      </w:r>
      <w:r>
        <w:t xml:space="preserve">Pursuing advanced certifications in specialized areas such as hand therapy or driving rehabilitation to further enhance service offerings.</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in this Peer Review Report, the Occupational Therapist has demonstrated a high level of clinical competence, ethical practice, and adherence to the regulatory standards of the Dubai Health Authority. The practitioner’s commitment to patient-centered care and continuous professional development is evident.</w:t>
      </w:r>
    </w:p>
    <w:p>
      <w:pPr>
        <w:pStyle w:val="BodyText"/>
      </w:pPr>
      <w:r>
        <w:rPr>
          <w:bCs/>
          <w:b/>
        </w:rPr>
        <w:t xml:space="preserve">Recommendation:</w:t>
      </w:r>
      <w:r>
        <w:t xml:space="preserve"> </w:t>
      </w:r>
      <w:r>
        <w:t xml:space="preserve">The peer review panel recommends the renewal of the practitioner’s license without restrictions. It is advised that the Occupational Therapist addresses the identified areas for improvement within the next 12 months. A follow-up review may be scheduled to monitor progress in these areas.</w:t>
      </w:r>
    </w:p>
    <w:bookmarkEnd w:id="27"/>
    <w:p>
      <w:pPr>
        <w:pStyle w:val="BodyText"/>
      </w:pPr>
      <w:r>
        <w:rPr>
          <w:bCs/>
          <w:b/>
        </w:rPr>
        <w:t xml:space="preserve">Prepared by:</w:t>
      </w:r>
    </w:p>
    <w:p>
      <w:pPr>
        <w:pStyle w:val="BodyText"/>
      </w:pPr>
      <w:r>
        <w:t xml:space="preserve">__________________________</w:t>
      </w:r>
    </w:p>
    <w:p>
      <w:pPr>
        <w:pStyle w:val="BodyText"/>
      </w:pPr>
      <w:r>
        <w:t xml:space="preserve">Senior Peer Reviewer</w:t>
      </w:r>
    </w:p>
    <w:p>
      <w:pPr>
        <w:pStyle w:val="BodyText"/>
      </w:pPr>
      <w:r>
        <w:t xml:space="preserve">Occupational Therapy Department</w:t>
      </w:r>
    </w:p>
    <w:p>
      <w:pPr>
        <w:pStyle w:val="BodyText"/>
      </w:pPr>
      <w:r>
        <w:t xml:space="preserve">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Dubai, UAE</dc:title>
  <dc:creator/>
  <dc:language>en</dc:language>
  <cp:keywords/>
  <dcterms:created xsi:type="dcterms:W3CDTF">2026-10-10T03:20:16Z</dcterms:created>
  <dcterms:modified xsi:type="dcterms:W3CDTF">2026-10-10T03:20:16Z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