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Los Angeles, United States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established by the California Board of Occupational Therapy and the regulatory frameworks governing healthcare providers in the United States. The primary objective of this document is to evaluate the clinical competence, ethical conduct, and professional performance of the subject Occupational Therapist practicing within the Los Angeles metropolitan area.</w:t>
      </w:r>
    </w:p>
    <w:p>
      <w:pPr>
        <w:pStyle w:val="BodyText"/>
      </w:pPr>
      <w:r>
        <w:t xml:space="preserve">Given the diverse demographic landscape and complex healthcare needs of Los Angeles, this review focuses on the therapist's ability to deliver culturally competent care, adhere to evidence-based practices, and maintain compliance with local and federal regulations. This report serves as a formal record for credentialing, quality assurance, and professional development purposes.</w:t>
      </w:r>
    </w:p>
    <w:bookmarkEnd w:id="21"/>
    <w:bookmarkStart w:id="22" w:name="Xaa9b36e5b7f8c1d8f09cffbf31c88708ff737e8"/>
    <w:p>
      <w:pPr>
        <w:pStyle w:val="Heading2"/>
      </w:pPr>
      <w:r>
        <w:t xml:space="preserve">2. Clinical Competence and Practice Standards</w:t>
      </w:r>
    </w:p>
    <w:p>
      <w:pPr>
        <w:pStyle w:val="FirstParagraph"/>
      </w:pPr>
      <w:r>
        <w:t xml:space="preserve">The Occupational Therapist under review has demonstrated a high level of clinical proficiency in assessing and treating patients across various settings, including outpatient clinics and home health services prevalent in Los Angeles. The therapist consistently utilizes standardized assessment tools appropriate for the patient population, ensuring accurate diagnosis and goal setting.</w:t>
      </w:r>
    </w:p>
    <w:p>
      <w:pPr>
        <w:pStyle w:val="BodyText"/>
      </w:pPr>
      <w:r>
        <w:t xml:space="preserve">Key observations include:</w:t>
      </w:r>
    </w:p>
    <w:p>
      <w:pPr>
        <w:numPr>
          <w:ilvl w:val="0"/>
          <w:numId w:val="1001"/>
        </w:numPr>
        <w:pStyle w:val="Compact"/>
      </w:pPr>
      <w:r>
        <w:rPr>
          <w:bCs/>
          <w:b/>
        </w:rPr>
        <w:t xml:space="preserve">Assessment Accuracy:</w:t>
      </w:r>
      <w:r>
        <w:t xml:space="preserve"> </w:t>
      </w:r>
      <w:r>
        <w:t xml:space="preserve">The therapist accurately identifies functional limitations and environmental barriers affecting patients in urban Los Angeles settings, such as accessibility issues in older housing structures.</w:t>
      </w:r>
    </w:p>
    <w:p>
      <w:pPr>
        <w:numPr>
          <w:ilvl w:val="0"/>
          <w:numId w:val="1001"/>
        </w:numPr>
        <w:pStyle w:val="Compact"/>
      </w:pPr>
      <w:r>
        <w:rPr>
          <w:bCs/>
          <w:b/>
        </w:rPr>
        <w:t xml:space="preserve">Intervention Planning:</w:t>
      </w:r>
      <w:r>
        <w:t xml:space="preserve"> </w:t>
      </w:r>
      <w:r>
        <w:t xml:space="preserve">Treatment plans are individualized, evidence-based, and aligned with the American Occupational Therapy Association (AOTA) guidelines. The therapist effectively incorporates adaptive strategies to enhance patient independence.</w:t>
      </w:r>
    </w:p>
    <w:p>
      <w:pPr>
        <w:numPr>
          <w:ilvl w:val="0"/>
          <w:numId w:val="1001"/>
        </w:numPr>
        <w:pStyle w:val="Compact"/>
      </w:pPr>
      <w:r>
        <w:rPr>
          <w:bCs/>
          <w:b/>
        </w:rPr>
        <w:t xml:space="preserve">Documentation:</w:t>
      </w:r>
      <w:r>
        <w:t xml:space="preserve"> </w:t>
      </w:r>
      <w:r>
        <w:t xml:space="preserve">Clinical documentation is thorough, timely, and compliant with Medicare and Medicaid requirements, as well as California state regulations. Progress notes clearly reflect patient outcomes and justify medical necessity.</w:t>
      </w:r>
    </w:p>
    <w:bookmarkEnd w:id="22"/>
    <w:bookmarkStart w:id="23" w:name="X4ddf9ea2723922a3ee132557ca9362aa302349a"/>
    <w:p>
      <w:pPr>
        <w:pStyle w:val="Heading2"/>
      </w:pPr>
      <w:r>
        <w:t xml:space="preserve">3. Cultural Competence and Community Engagement</w:t>
      </w:r>
    </w:p>
    <w:p>
      <w:pPr>
        <w:pStyle w:val="FirstParagraph"/>
      </w:pPr>
      <w:r>
        <w:t xml:space="preserve">Los Angeles is one of the most culturally diverse cities in the United States, requiring healthcare providers to possess strong cultural competence. The Occupational Therapist has shown commendable sensitivity to the linguistic, cultural, and socioeconomic backgrounds of patients. This includes:</w:t>
      </w:r>
    </w:p>
    <w:p>
      <w:pPr>
        <w:numPr>
          <w:ilvl w:val="0"/>
          <w:numId w:val="1002"/>
        </w:numPr>
        <w:pStyle w:val="Compact"/>
      </w:pPr>
      <w:r>
        <w:t xml:space="preserve">Utilizing professional interpreters when necessary to ensure clear communication with limited English proficient patients.</w:t>
      </w:r>
    </w:p>
    <w:p>
      <w:pPr>
        <w:numPr>
          <w:ilvl w:val="0"/>
          <w:numId w:val="1002"/>
        </w:numPr>
        <w:pStyle w:val="Compact"/>
      </w:pPr>
      <w:r>
        <w:t xml:space="preserve">Adapting therapeutic activities to respect cultural preferences and values, thereby enhancing patient engagement and adherence to treatment plans.</w:t>
      </w:r>
    </w:p>
    <w:p>
      <w:pPr>
        <w:numPr>
          <w:ilvl w:val="0"/>
          <w:numId w:val="1002"/>
        </w:numPr>
        <w:pStyle w:val="Compact"/>
      </w:pPr>
      <w:r>
        <w:t xml:space="preserve">Collaborating with community resources in Los Angeles to support patients' social determinants of health, such as housing stability and access to nutritious food.</w:t>
      </w:r>
    </w:p>
    <w:p>
      <w:pPr>
        <w:pStyle w:val="FirstParagraph"/>
      </w:pPr>
      <w:r>
        <w:t xml:space="preserve">This commitment to culturally responsive care aligns with the core values of occupational therapy and contributes to improved health equity in the region.</w:t>
      </w:r>
    </w:p>
    <w:bookmarkEnd w:id="23"/>
    <w:bookmarkStart w:id="24" w:name="professional-ethics-and-legal-compliance"/>
    <w:p>
      <w:pPr>
        <w:pStyle w:val="Heading2"/>
      </w:pPr>
      <w:r>
        <w:t xml:space="preserve">4. Professional Ethics and Legal Compliance</w:t>
      </w:r>
    </w:p>
    <w:p>
      <w:pPr>
        <w:pStyle w:val="FirstParagraph"/>
      </w:pPr>
      <w:r>
        <w:t xml:space="preserve">The therapist has adhered to the ethical principles outlined by the AOTA and the California Code of Regulations. There have been no reported incidents of misconduct, boundary violations, or breaches of patient confidentiality during the review period. The therapist maintains appropriate professional boundaries and demonstrates integrity in all patient interactions.</w:t>
      </w:r>
    </w:p>
    <w:p>
      <w:pPr>
        <w:pStyle w:val="BodyText"/>
      </w:pPr>
      <w:r>
        <w:t xml:space="preserve">Furthermore, the Occupational Therapist is in good standing with the California Board of Occupational Therapy and has completed all required continuing education units (CEUs) to maintain licensure. This includes coursework on emerging topics in occupational therapy, such as telehealth practices and mental health integration, which are increasingly relevant in the post-pandemic healthcare environment of Los Angeles.</w:t>
      </w:r>
    </w:p>
    <w:bookmarkEnd w:id="24"/>
    <w:bookmarkStart w:id="25" w:name="interprofessional-collaboration"/>
    <w:p>
      <w:pPr>
        <w:pStyle w:val="Heading2"/>
      </w:pPr>
      <w:r>
        <w:t xml:space="preserve">5. Interprofessional Collaboration</w:t>
      </w:r>
    </w:p>
    <w:p>
      <w:pPr>
        <w:pStyle w:val="FirstParagraph"/>
      </w:pPr>
      <w:r>
        <w:t xml:space="preserve">Effective collaboration with other healthcare professionals is essential for comprehensive patient care. The therapist has actively participated in interdisciplinary team meetings, contributing valuable insights to care planning for patients with complex needs. Feedback from physicians, nurses, and social workers indicates that the therapist is a reliable and communicative team member who prioritizes patient-centered care.</w:t>
      </w:r>
    </w:p>
    <w:p>
      <w:pPr>
        <w:pStyle w:val="BodyText"/>
      </w:pPr>
      <w:r>
        <w:t xml:space="preserve">In the context of Los Angeles's large healthcare networks, the therapist has successfully navigated referral processes and coordinated care transitions, ensuring continuity of services for patients moving between acute care, rehabilitation, and community settings.</w:t>
      </w:r>
    </w:p>
    <w:bookmarkEnd w:id="25"/>
    <w:bookmarkStart w:id="26" w:name="Xda79409093af40bd3d15ed7d2a5582dbca223f1"/>
    <w:p>
      <w:pPr>
        <w:pStyle w:val="Heading2"/>
      </w:pPr>
      <w:r>
        <w:t xml:space="preserve">6. Areas for Improvement and Recommendations</w:t>
      </w:r>
    </w:p>
    <w:p>
      <w:pPr>
        <w:pStyle w:val="FirstParagraph"/>
      </w:pPr>
      <w:r>
        <w:t xml:space="preserve">While the Occupational Therapist has performed at a high level, the following areas have been identified for further development:</w:t>
      </w:r>
    </w:p>
    <w:p>
      <w:pPr>
        <w:numPr>
          <w:ilvl w:val="0"/>
          <w:numId w:val="1003"/>
        </w:numPr>
        <w:pStyle w:val="Compact"/>
      </w:pPr>
      <w:r>
        <w:rPr>
          <w:bCs/>
          <w:b/>
        </w:rPr>
        <w:t xml:space="preserve">Technology Integration:</w:t>
      </w:r>
      <w:r>
        <w:t xml:space="preserve"> </w:t>
      </w:r>
      <w:r>
        <w:t xml:space="preserve">Enhance proficiency in using electronic health record (EHR) systems and telehealth platforms to streamline documentation and expand access to care for patients in underserved areas of Los Angeles.</w:t>
      </w:r>
    </w:p>
    <w:p>
      <w:pPr>
        <w:numPr>
          <w:ilvl w:val="0"/>
          <w:numId w:val="1003"/>
        </w:numPr>
        <w:pStyle w:val="Compact"/>
      </w:pPr>
      <w:r>
        <w:rPr>
          <w:bCs/>
          <w:b/>
        </w:rPr>
        <w:t xml:space="preserve">Research Engagement:</w:t>
      </w:r>
      <w:r>
        <w:t xml:space="preserve"> </w:t>
      </w:r>
      <w:r>
        <w:t xml:space="preserve">Increase involvement in clinical research or quality improvement projects to contribute to the evidence base for occupational therapy practices in urban environments.</w:t>
      </w:r>
    </w:p>
    <w:p>
      <w:pPr>
        <w:numPr>
          <w:ilvl w:val="0"/>
          <w:numId w:val="1003"/>
        </w:numPr>
        <w:pStyle w:val="Compact"/>
      </w:pPr>
      <w:r>
        <w:rPr>
          <w:bCs/>
          <w:b/>
        </w:rPr>
        <w:t xml:space="preserve">Leadership Opportunities:</w:t>
      </w:r>
      <w:r>
        <w:t xml:space="preserve"> </w:t>
      </w:r>
      <w:r>
        <w:t xml:space="preserve">Consider taking on mentorship roles or leadership positions within professional organizations to foster the growth of emerging occupational therapists in the region.</w:t>
      </w:r>
    </w:p>
    <w:bookmarkEnd w:id="26"/>
    <w:bookmarkStart w:id="27" w:name="conclusion"/>
    <w:p>
      <w:pPr>
        <w:pStyle w:val="Heading2"/>
      </w:pPr>
      <w:r>
        <w:t xml:space="preserve">7. Conclusion</w:t>
      </w:r>
    </w:p>
    <w:p>
      <w:pPr>
        <w:pStyle w:val="FirstParagraph"/>
      </w:pPr>
      <w:r>
        <w:t xml:space="preserve">In summary, this Peer Review Report confirms that the Occupational Therapist meets and, in many areas, exceeds the professional standards expected of practitioners in Los Angeles, United States. The therapist's clinical expertise, cultural competence, ethical conduct, and collaborative approach make a significant contribution to the healthcare community. It is recommended that the therapist continue their current practices while addressing the identified areas for improvement to further enhance their professional profile and patient outcomes.</w:t>
      </w:r>
    </w:p>
    <w:bookmarkEnd w:id="27"/>
    <w:p>
      <w:pPr>
        <w:pStyle w:val="BodyText"/>
      </w:pPr>
      <w:r>
        <w:rPr>
          <w:bCs/>
          <w:b/>
        </w:rPr>
        <w:t xml:space="preserve">Prepared by:</w:t>
      </w:r>
    </w:p>
    <w:p>
      <w:pPr>
        <w:pStyle w:val="BodyText"/>
      </w:pPr>
      <w:r>
        <w:t xml:space="preserve">Dr. Jane Doe, OTR/L</w:t>
      </w:r>
    </w:p>
    <w:p>
      <w:pPr>
        <w:pStyle w:val="BodyText"/>
      </w:pPr>
      <w:r>
        <w:t xml:space="preserve">Senior Occupational Therapist</w:t>
      </w:r>
    </w:p>
    <w:p>
      <w:pPr>
        <w:pStyle w:val="BodyText"/>
      </w:pPr>
      <w:r>
        <w:t xml:space="preserve">Los Angeles County Department of Health Services</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Los Angeles, United States</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