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Practice Evaluation</w:t>
      </w:r>
    </w:p>
    <w:p>
      <w:pPr>
        <w:pStyle w:val="BodyText"/>
      </w:pPr>
      <w:r>
        <w:rPr>
          <w:bCs/>
          <w:b/>
        </w:rPr>
        <w:t xml:space="preserve">Location:</w:t>
      </w:r>
      <w:r>
        <w:t xml:space="preserve"> </w:t>
      </w:r>
      <w:r>
        <w:t xml:space="preserve">Venezuela Caracas</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competency, clinical reasoning, and ethical adherence of a practicing Occupational Therapist within the healthcare infrastructure of Venezuela Caracas. The review aims to ensure that the standards of care provided to patients align with international best practices while remaining sensitive to the specific socio-economic and logistical realities of the region. The assessment covers clinical documentation, therapeutic intervention strategies, resource management, and patient-centered care delivery.</w:t>
      </w:r>
    </w:p>
    <w:bookmarkEnd w:id="21"/>
    <w:bookmarkStart w:id="22" w:name="introduction-and-context"/>
    <w:p>
      <w:pPr>
        <w:pStyle w:val="Heading2"/>
      </w:pPr>
      <w:r>
        <w:t xml:space="preserve">2. Introduction and Context</w:t>
      </w:r>
    </w:p>
    <w:p>
      <w:pPr>
        <w:pStyle w:val="FirstParagraph"/>
      </w:pPr>
      <w:r>
        <w:t xml:space="preserve">Occupational Therapy is a vital component of the healthcare system, focusing on enabling individuals to participate in the activities of everyday life. In the context of Venezuela Caracas, the role of the Occupational Therapist is increasingly critical due to the complex health needs of the population. This Peer Review Report examines how the practitioner navigates the unique challenges of providing therapy in Caracas, including resource limitations, high patient volume, and the necessity for adaptive care models.</w:t>
      </w:r>
    </w:p>
    <w:p>
      <w:pPr>
        <w:pStyle w:val="BodyText"/>
      </w:pPr>
      <w:r>
        <w:t xml:space="preserve">The review is based on a comprehensive analysis of patient files, direct observation of clinical sessions, and interviews with colleagues and patients. The objective is to provide constructive feedback that enhances the quality of care and supports the professional development of the Occupational Therapist.</w:t>
      </w:r>
    </w:p>
    <w:bookmarkEnd w:id="22"/>
    <w:bookmarkStart w:id="23" w:name="clinical-competency-and-assessment"/>
    <w:p>
      <w:pPr>
        <w:pStyle w:val="Heading2"/>
      </w:pPr>
      <w:r>
        <w:t xml:space="preserve">3. Clinical Competency and Assessment</w:t>
      </w:r>
    </w:p>
    <w:p>
      <w:pPr>
        <w:pStyle w:val="FirstParagraph"/>
      </w:pPr>
      <w:r>
        <w:t xml:space="preserve">The Occupational Therapist demonstrated a strong foundational knowledge of anatomy, physiology, and pathology relevant to the patient population in Venezuela Caracas. The initial assessments conducted were thorough, taking into account the patient's medical history, functional limitations, and environmental context.</w:t>
      </w:r>
    </w:p>
    <w:p>
      <w:pPr>
        <w:pStyle w:val="BodyText"/>
      </w:pPr>
      <w:r>
        <w:t xml:space="preserve">Notably, the practitioner showed excellent clinical reasoning when adapting standardized assessment tools to the local context. Given the variability in patient access to technology and assistive devices in Caracas, the Occupational Therapist effectively utilized low-cost, locally available materials to evaluate fine motor skills, cognitive function, and activities of daily living (ADLs). This adaptability is a crucial skill for an Occupational Therapist operating in this specific environment.</w:t>
      </w:r>
    </w:p>
    <w:bookmarkEnd w:id="23"/>
    <w:bookmarkStart w:id="24" w:name="X38e64741299213a35150872a4edf6218e1b1a80"/>
    <w:p>
      <w:pPr>
        <w:pStyle w:val="Heading2"/>
      </w:pPr>
      <w:r>
        <w:t xml:space="preserve">4. Intervention Strategies and Resourcefulness</w:t>
      </w:r>
    </w:p>
    <w:p>
      <w:pPr>
        <w:pStyle w:val="FirstParagraph"/>
      </w:pPr>
      <w:r>
        <w:t xml:space="preserve">A key focus of this Peer Review Report is the evaluation of intervention strategies. The Occupational Therapist was observed implementing creative and effective therapeutic interventions that addressed the specific needs of patients in Venezuela Caracas. Due to potential shortages of specialized equipment, the practitioner excelled in using "low-tech" solutions, such as repurposing household items for strengthening exercises and sensory integration activities.</w:t>
      </w:r>
    </w:p>
    <w:p>
      <w:pPr>
        <w:pStyle w:val="BodyText"/>
      </w:pPr>
      <w:r>
        <w:t xml:space="preserve">The treatment plans were individualized and goal-oriented, focusing on improving the patient's independence in their home and community settings. The Occupational Therapist successfully integrated family members into the therapy process, which is essential in the cultural context of Caracas, where family support systems play a significant role in patient recovery and long-term management.</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ethical requirement for all healthcare professionals. The review found that the Occupational Therapist maintained detailed and organized records for each patient. The documentation included clear assessments, measurable goals, progress notes, and discharge summaries.</w:t>
      </w:r>
    </w:p>
    <w:p>
      <w:pPr>
        <w:pStyle w:val="BodyText"/>
      </w:pPr>
      <w:r>
        <w:t xml:space="preserve">However, the Peer Review Report recommends further standardization of documentation templates to ensure consistency across different shifts and practitioners. Additionally, given the digital divide in some areas of Venezuela Caracas, it is recommended that the Occupational Therapist maintain robust backup systems for patient records to prevent data loss during power outages or technical failures.</w:t>
      </w:r>
    </w:p>
    <w:bookmarkEnd w:id="25"/>
    <w:bookmarkStart w:id="26" w:name="ethical-practice-and-professionalism"/>
    <w:p>
      <w:pPr>
        <w:pStyle w:val="Heading2"/>
      </w:pPr>
      <w:r>
        <w:t xml:space="preserve">6. Ethical Practice and Professionalism</w:t>
      </w:r>
    </w:p>
    <w:p>
      <w:pPr>
        <w:pStyle w:val="FirstParagraph"/>
      </w:pPr>
      <w:r>
        <w:t xml:space="preserve">The Occupational Therapist adhered strictly to ethical guidelines, demonstrating respect for patient autonomy, confidentiality, and dignity. In the challenging economic climate of Venezuela Caracas, the practitioner maintained professional boundaries and ensured that care was provided equitably, regardless of the patient's financial status.</w:t>
      </w:r>
    </w:p>
    <w:p>
      <w:pPr>
        <w:pStyle w:val="BodyText"/>
      </w:pPr>
      <w:r>
        <w:t xml:space="preserve">The review also highlighted the Occupational Therapist's commitment to continuing education. Despite limited access to international conferences, the practitioner actively engaged in local workshops and online resources to stay updated on the latest developments in the field. This dedication to professional growth is commendable and contributes to the overall quality of healthcare in the region.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Occupational Therapist in Venezuela Caracas:</w:t>
      </w:r>
    </w:p>
    <w:p>
      <w:pPr>
        <w:numPr>
          <w:ilvl w:val="0"/>
          <w:numId w:val="1001"/>
        </w:numPr>
        <w:pStyle w:val="Compact"/>
      </w:pPr>
      <w:r>
        <w:rPr>
          <w:bCs/>
          <w:b/>
        </w:rPr>
        <w:t xml:space="preserve">Enhance Interdisciplinary Collaboration:</w:t>
      </w:r>
      <w:r>
        <w:t xml:space="preserve"> </w:t>
      </w:r>
      <w:r>
        <w:t xml:space="preserve">Strengthen communication with physicians, nurses, and social workers to provide a more holistic approach to patient care.</w:t>
      </w:r>
    </w:p>
    <w:p>
      <w:pPr>
        <w:numPr>
          <w:ilvl w:val="0"/>
          <w:numId w:val="1001"/>
        </w:numPr>
        <w:pStyle w:val="Compact"/>
      </w:pPr>
      <w:r>
        <w:rPr>
          <w:bCs/>
          <w:b/>
        </w:rPr>
        <w:t xml:space="preserve">Community Outreach:</w:t>
      </w:r>
      <w:r>
        <w:t xml:space="preserve"> </w:t>
      </w:r>
      <w:r>
        <w:t xml:space="preserve">Develop community-based programs to educate the public in Caracas about the role of Occupational Therapy and preventive health strategies.</w:t>
      </w:r>
    </w:p>
    <w:p>
      <w:pPr>
        <w:numPr>
          <w:ilvl w:val="0"/>
          <w:numId w:val="1001"/>
        </w:numPr>
        <w:pStyle w:val="Compact"/>
      </w:pPr>
      <w:r>
        <w:rPr>
          <w:bCs/>
          <w:b/>
        </w:rPr>
        <w:t xml:space="preserve">Resource Optimization:</w:t>
      </w:r>
      <w:r>
        <w:t xml:space="preserve"> </w:t>
      </w:r>
      <w:r>
        <w:t xml:space="preserve">Continue to innovate with low-cost therapeutic materials and share these strategies with colleagues to maximize the impact of limited resources.</w:t>
      </w:r>
    </w:p>
    <w:p>
      <w:pPr>
        <w:numPr>
          <w:ilvl w:val="0"/>
          <w:numId w:val="1001"/>
        </w:numPr>
        <w:pStyle w:val="Compact"/>
      </w:pPr>
      <w:r>
        <w:rPr>
          <w:bCs/>
          <w:b/>
        </w:rPr>
        <w:t xml:space="preserve">Documentation Standardization:</w:t>
      </w:r>
      <w:r>
        <w:t xml:space="preserve"> </w:t>
      </w:r>
      <w:r>
        <w:t xml:space="preserve">Implement a unified documentation system to improve continuity of care and data accuracy.</w:t>
      </w:r>
    </w:p>
    <w:bookmarkEnd w:id="27"/>
    <w:bookmarkStart w:id="28" w:name="conclusion"/>
    <w:p>
      <w:pPr>
        <w:pStyle w:val="Heading2"/>
      </w:pPr>
      <w:r>
        <w:t xml:space="preserve">8. Conclusion</w:t>
      </w:r>
    </w:p>
    <w:p>
      <w:pPr>
        <w:pStyle w:val="FirstParagraph"/>
      </w:pPr>
      <w:r>
        <w:t xml:space="preserve">In conclusion, this Peer Review Report affirms that the Occupational Therapist under review is a competent, ethical, and resourceful professional. Their ability to deliver high-quality care in the challenging environment of Venezuela Caracas is a testament to their dedication and skill. By implementing the recommendations outlined in this report, the Occupational Therapist can further elevate their practice and contribute significantly to the health and well-being of the community.</w:t>
      </w:r>
    </w:p>
    <w:bookmarkEnd w:id="28"/>
    <w:p>
      <w:pPr>
        <w:pStyle w:val="BodyText"/>
      </w:pPr>
      <w:r>
        <w:rPr>
          <w:bCs/>
          <w:b/>
        </w:rPr>
        <w:t xml:space="preserve">Reviewed by:</w:t>
      </w:r>
    </w:p>
    <w:p>
      <w:pPr>
        <w:pStyle w:val="BodyText"/>
      </w:pPr>
      <w:r>
        <w:t xml:space="preserve">Dr. Elena Rodriguez, MSc OT</w:t>
      </w:r>
    </w:p>
    <w:p>
      <w:pPr>
        <w:pStyle w:val="BodyText"/>
      </w:pPr>
      <w:r>
        <w:t xml:space="preserve">Senior Occupational Therapist &amp; Peer Reviewer</w:t>
      </w:r>
    </w:p>
    <w:p>
      <w:pPr>
        <w:pStyle w:val="BodyText"/>
      </w:pPr>
      <w:r>
        <w:t xml:space="preserve">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Therapy Practice in Venezuela Caracas</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