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Occupational Therapist</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competencies, ethical standards, and professional conduct of a practicing Occupational Therapist within the healthcare infrastructure of Ho Chi Minh City, Vietnam. The purpose of this review is to ensure that the practitioner maintains the highest standards of care, adheres to both international best practices in occupational therapy and the specific regulatory requirements set forth by the Ministry of Health of Vietnam.</w:t>
      </w:r>
    </w:p>
    <w:p>
      <w:pPr>
        <w:pStyle w:val="BodyText"/>
      </w:pPr>
      <w:r>
        <w:t xml:space="preserve">Ho Chi Minh City, as the economic and cultural hub of Vietnam, presents a unique clinical environment. The rapid urbanization and diverse patient demographics require Occupational Therapists to be highly adaptable, culturally competent, and technically proficient. This report assesses the subject's ability to navigate these complexities while delivering effective rehabilitation services.</w:t>
      </w:r>
    </w:p>
    <w:bookmarkEnd w:id="21"/>
    <w:bookmarkStart w:id="22" w:name="clinical-competence-and-technical-skills"/>
    <w:p>
      <w:pPr>
        <w:pStyle w:val="Heading2"/>
      </w:pPr>
      <w:r>
        <w:t xml:space="preserve">2. Clinical Competence and Technical Skills</w:t>
      </w:r>
    </w:p>
    <w:p>
      <w:pPr>
        <w:pStyle w:val="FirstParagraph"/>
      </w:pPr>
      <w:r>
        <w:t xml:space="preserve">The review panel examined a sample of 50 patient files to assess the quality of clinical reasoning and intervention planning. The Occupational Therapist demonstrated a strong grasp of neurorehabilitation techniques, which is particularly relevant given the high prevalence of stroke and neurological disorders in the Ho Chi Minh City population.</w:t>
      </w:r>
    </w:p>
    <w:p>
      <w:pPr>
        <w:pStyle w:val="BodyText"/>
      </w:pPr>
      <w:r>
        <w:rPr>
          <w:bCs/>
          <w:b/>
        </w:rPr>
        <w:t xml:space="preserve">Assessment and Evaluation:</w:t>
      </w:r>
      <w:r>
        <w:t xml:space="preserve"> </w:t>
      </w:r>
      <w:r>
        <w:t xml:space="preserve">The practitioner consistently utilized standardized assessment tools appropriate for the Vietnamese context. There was evidence of thorough initial evaluations that accounted for the patient's cultural background, family dynamics, and socioeconomic status. This holistic approach is critical in Vietnam, where family involvement in care is paramount.</w:t>
      </w:r>
    </w:p>
    <w:p>
      <w:pPr>
        <w:pStyle w:val="BodyText"/>
      </w:pPr>
      <w:r>
        <w:rPr>
          <w:bCs/>
          <w:b/>
        </w:rPr>
        <w:t xml:space="preserve">Intervention Planning:</w:t>
      </w:r>
      <w:r>
        <w:t xml:space="preserve"> </w:t>
      </w:r>
      <w:r>
        <w:t xml:space="preserve">Treatment plans were found to be individualized and goal-oriented. The Occupational Therapist effectively integrated activity-based therapy into daily routines, ensuring that interventions were meaningful to the patients. Notably, the practitioner showed innovation in adapting equipment and strategies to suit the limited space often found in urban Ho Chi Minh City residences.</w:t>
      </w:r>
    </w:p>
    <w:bookmarkEnd w:id="22"/>
    <w:bookmarkStart w:id="23" w:name="cultural-competence-and-communication"/>
    <w:p>
      <w:pPr>
        <w:pStyle w:val="Heading2"/>
      </w:pPr>
      <w:r>
        <w:t xml:space="preserve">3. Cultural Competence and Communication</w:t>
      </w:r>
    </w:p>
    <w:p>
      <w:pPr>
        <w:pStyle w:val="FirstParagraph"/>
      </w:pPr>
      <w:r>
        <w:t xml:space="preserve">A significant portion of this Peer Review Report focuses on the practitioner's ability to communicate effectively within the local context. In Ho Chi Minh City, healthcare providers must navigate a blend of traditional beliefs and modern medical practices.</w:t>
      </w:r>
    </w:p>
    <w:p>
      <w:pPr>
        <w:pStyle w:val="BodyText"/>
      </w:pPr>
      <w:r>
        <w:t xml:space="preserve">The Occupational Therapist exhibited excellent cultural sensitivity. They demonstrated an understanding of local customs and respectfully incorporated family members into the therapeutic process. This collaborative approach not only enhanced patient compliance but also fostered trust between the healthcare provider and the community. Furthermore, the practitioner's proficiency in the Vietnamese language allowed for clear communication of complex medical concepts, ensuring that patients and their caregivers fully understood the rehabilitation goals and home exercise programs.</w:t>
      </w:r>
    </w:p>
    <w:bookmarkEnd w:id="23"/>
    <w:bookmarkStart w:id="24" w:name="ethical-practice-and-professionalism"/>
    <w:p>
      <w:pPr>
        <w:pStyle w:val="Heading2"/>
      </w:pPr>
      <w:r>
        <w:t xml:space="preserve">4. Ethical Practice and Professionalism</w:t>
      </w:r>
    </w:p>
    <w:p>
      <w:pPr>
        <w:pStyle w:val="FirstParagraph"/>
      </w:pPr>
      <w:r>
        <w:t xml:space="preserve">Adherence to ethical guidelines is a cornerstone of professional practice. This review confirmed that the Occupational Therapist strictly followed the code of ethics established by the Vietnamese Association of Occupational Therapists and international bodies.</w:t>
      </w:r>
    </w:p>
    <w:p>
      <w:pPr>
        <w:pStyle w:val="BodyText"/>
      </w:pPr>
      <w:r>
        <w:rPr>
          <w:bCs/>
          <w:b/>
        </w:rPr>
        <w:t xml:space="preserve">Confidentiality:</w:t>
      </w:r>
      <w:r>
        <w:t xml:space="preserve"> </w:t>
      </w:r>
      <w:r>
        <w:t xml:space="preserve">Patient records were maintained with the utmost confidentiality, complying with data protection regulations in Vietnam.</w:t>
      </w:r>
    </w:p>
    <w:p>
      <w:pPr>
        <w:pStyle w:val="BodyText"/>
      </w:pPr>
      <w:r>
        <w:rPr>
          <w:bCs/>
          <w:b/>
        </w:rPr>
        <w:t xml:space="preserve">Professional Boundaries:</w:t>
      </w:r>
      <w:r>
        <w:t xml:space="preserve"> </w:t>
      </w:r>
      <w:r>
        <w:t xml:space="preserve">The practitioner maintained appropriate professional boundaries with all patients and colleagues. There were no instances of dual relationships or conflicts of interest identified during the review period.</w:t>
      </w:r>
    </w:p>
    <w:p>
      <w:pPr>
        <w:pStyle w:val="BodyText"/>
      </w:pPr>
      <w:r>
        <w:rPr>
          <w:bCs/>
          <w:b/>
        </w:rPr>
        <w:t xml:space="preserve">Continuing Education:</w:t>
      </w:r>
      <w:r>
        <w:t xml:space="preserve"> </w:t>
      </w:r>
      <w:r>
        <w:t xml:space="preserve">The Occupational Therapist actively participated in continuing professional development (CPD) activities. They attended workshops and seminars relevant to the evolving healthcare landscape in Ho Chi Minh City, demonstrating a commitment to staying current with advancements in the field.</w:t>
      </w:r>
    </w:p>
    <w:bookmarkEnd w:id="24"/>
    <w:bookmarkStart w:id="25" w:name="X303c89beaf776e0b29e2632370672129beb5f03"/>
    <w:p>
      <w:pPr>
        <w:pStyle w:val="Heading2"/>
      </w:pPr>
      <w:r>
        <w:t xml:space="preserve">5. Collaboration and Interdisciplinary Teamwork</w:t>
      </w:r>
    </w:p>
    <w:p>
      <w:pPr>
        <w:pStyle w:val="FirstParagraph"/>
      </w:pPr>
      <w:r>
        <w:t xml:space="preserve">Effective healthcare delivery in Ho Chi Minh City often requires close collaboration among various specialists. This Peer Review Report highlights the Occupational Therapist's strong collaborative skills. They worked seamlessly with physiotherapists, speech therapists, doctors, and nurses to provide comprehensive care.</w:t>
      </w:r>
    </w:p>
    <w:p>
      <w:pPr>
        <w:pStyle w:val="BodyText"/>
      </w:pPr>
      <w:r>
        <w:t xml:space="preserve">The practitioner contributed valuable insights during team meetings, advocating for the occupational needs of patients. Their ability to communicate effectively with interdisciplinary team members ensured that rehabilitation plans were cohesive and aligned with the overall medical treatment goals.</w:t>
      </w:r>
    </w:p>
    <w:bookmarkEnd w:id="25"/>
    <w:bookmarkStart w:id="26" w:name="areas-for-improvement"/>
    <w:p>
      <w:pPr>
        <w:pStyle w:val="Heading2"/>
      </w:pPr>
      <w:r>
        <w:t xml:space="preserve">6. Areas for Improvement</w:t>
      </w:r>
    </w:p>
    <w:p>
      <w:pPr>
        <w:pStyle w:val="FirstParagraph"/>
      </w:pPr>
      <w:r>
        <w:t xml:space="preserve">While the overall performance of the Occupational Therapist was commendable, the review panel identified a few areas for potential enhancement:</w:t>
      </w:r>
    </w:p>
    <w:p>
      <w:pPr>
        <w:numPr>
          <w:ilvl w:val="0"/>
          <w:numId w:val="1001"/>
        </w:numPr>
        <w:pStyle w:val="Compact"/>
      </w:pPr>
      <w:r>
        <w:rPr>
          <w:bCs/>
          <w:b/>
        </w:rPr>
        <w:t xml:space="preserve">Documentation Efficiency:</w:t>
      </w:r>
      <w:r>
        <w:t xml:space="preserve"> </w:t>
      </w:r>
      <w:r>
        <w:t xml:space="preserve">Although clinical notes were thorough, there is room for improvement in the timeliness of documentation. Ensuring that records are updated immediately after sessions will enhance continuity of care.</w:t>
      </w:r>
    </w:p>
    <w:p>
      <w:pPr>
        <w:numPr>
          <w:ilvl w:val="0"/>
          <w:numId w:val="1001"/>
        </w:numPr>
        <w:pStyle w:val="Compact"/>
      </w:pPr>
      <w:r>
        <w:rPr>
          <w:bCs/>
          <w:b/>
        </w:rPr>
        <w:t xml:space="preserve">Use of Technology:</w:t>
      </w:r>
      <w:r>
        <w:t xml:space="preserve"> </w:t>
      </w:r>
      <w:r>
        <w:t xml:space="preserve">The practitioner is encouraged to explore the integration of digital tools and telehealth platforms, which are increasingly being adopted in Ho Chi Minh City to expand access to rehabilitation services.</w:t>
      </w:r>
    </w:p>
    <w:p>
      <w:pPr>
        <w:numPr>
          <w:ilvl w:val="0"/>
          <w:numId w:val="1001"/>
        </w:numPr>
        <w:pStyle w:val="Compact"/>
      </w:pPr>
      <w:r>
        <w:rPr>
          <w:bCs/>
          <w:b/>
        </w:rPr>
        <w:t xml:space="preserve">Research Engagement:</w:t>
      </w:r>
      <w:r>
        <w:t xml:space="preserve"> </w:t>
      </w:r>
      <w:r>
        <w:t xml:space="preserve">Engaging in local research projects could further contribute to the evidence base for occupational therapy practices in Vietnam.</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Occupational Therapist under review is a competent, ethical, and culturally sensitive practitioner. Their work significantly contributes to the rehabilitation outcomes of patients in Ho Chi Minh City, Vietnam. The practitioner demonstrates a deep understanding of the local healthcare environment and consistently delivers high-quality care.</w:t>
      </w:r>
    </w:p>
    <w:p>
      <w:pPr>
        <w:pStyle w:val="BodyText"/>
      </w:pPr>
      <w:r>
        <w:rPr>
          <w:bCs/>
          <w:b/>
        </w:rPr>
        <w:t xml:space="preserve">Recommendations:</w:t>
      </w:r>
    </w:p>
    <w:p>
      <w:pPr>
        <w:numPr>
          <w:ilvl w:val="0"/>
          <w:numId w:val="1002"/>
        </w:numPr>
        <w:pStyle w:val="Compact"/>
      </w:pPr>
      <w:r>
        <w:t xml:space="preserve">Continue to maintain high standards of clinical practice and ethical conduct.</w:t>
      </w:r>
    </w:p>
    <w:p>
      <w:pPr>
        <w:numPr>
          <w:ilvl w:val="0"/>
          <w:numId w:val="1002"/>
        </w:numPr>
        <w:pStyle w:val="Compact"/>
      </w:pPr>
      <w:r>
        <w:t xml:space="preserve">Implement strategies to improve the efficiency of clinical documentation.</w:t>
      </w:r>
    </w:p>
    <w:p>
      <w:pPr>
        <w:numPr>
          <w:ilvl w:val="0"/>
          <w:numId w:val="1002"/>
        </w:numPr>
        <w:pStyle w:val="Compact"/>
      </w:pPr>
      <w:r>
        <w:t xml:space="preserve">Explore opportunities for professional development in digital health technologies.</w:t>
      </w:r>
    </w:p>
    <w:p>
      <w:pPr>
        <w:numPr>
          <w:ilvl w:val="0"/>
          <w:numId w:val="1002"/>
        </w:numPr>
        <w:pStyle w:val="Compact"/>
      </w:pPr>
      <w:r>
        <w:t xml:space="preserve">Consider mentoring junior therapists to help build capacity within the occupational therapy community in Ho Chi Minh City.</w:t>
      </w:r>
    </w:p>
    <w:p>
      <w:pPr>
        <w:pStyle w:val="FirstParagraph"/>
      </w:pPr>
      <w:r>
        <w:t xml:space="preserve">The review panel recommends the renewal of the practitioner's clinical privileges and encourages them to continue their valuable service to the community.</w:t>
      </w:r>
    </w:p>
    <w:bookmarkEnd w:id="27"/>
    <w:p>
      <w:pPr>
        <w:pStyle w:val="BodyText"/>
      </w:pPr>
      <w:r>
        <w:rPr>
          <w:bCs/>
          <w:b/>
        </w:rPr>
        <w:t xml:space="preserve">Prepared by:</w:t>
      </w:r>
    </w:p>
    <w:p>
      <w:pPr>
        <w:pStyle w:val="BodyText"/>
      </w:pPr>
      <w:r>
        <w:t xml:space="preserve">Dr. Nguyen Van A</w:t>
      </w:r>
    </w:p>
    <w:p>
      <w:pPr>
        <w:pStyle w:val="BodyText"/>
      </w:pPr>
      <w:r>
        <w:t xml:space="preserve">Senior Occupational Therapist &amp; Peer Review Committee Chair</w:t>
      </w:r>
    </w:p>
    <w:p>
      <w:pPr>
        <w:pStyle w:val="BodyText"/>
      </w:pPr>
      <w:r>
        <w:t xml:space="preserve">Ho Chi Minh City Medical Association</w:t>
      </w:r>
    </w:p>
    <w:p>
      <w:pPr>
        <w:pStyle w:val="BodyText"/>
      </w:pPr>
      <w:r>
        <w:br/>
      </w:r>
    </w:p>
    <w:p>
      <w:pPr>
        <w:pStyle w:val="BodyText"/>
      </w:pPr>
      <w:r>
        <w:rPr>
          <w:bCs/>
          <w:b/>
        </w:rPr>
        <w:t xml:space="preserve">Approved by:</w:t>
      </w:r>
    </w:p>
    <w:p>
      <w:pPr>
        <w:pStyle w:val="BodyText"/>
      </w:pPr>
      <w:r>
        <w:t xml:space="preserve">Dr. Tran Thi B</w:t>
      </w:r>
    </w:p>
    <w:p>
      <w:pPr>
        <w:pStyle w:val="BodyText"/>
      </w:pPr>
      <w:r>
        <w:t xml:space="preserve">Director of Clinical Services</w:t>
      </w:r>
    </w:p>
    <w:p>
      <w:pPr>
        <w:pStyle w:val="BodyText"/>
      </w:pPr>
      <w:r>
        <w:t xml:space="preserve">Ho Chi Minh City Rehabilitation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Ho Chi Minh City</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