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an Oceanographer based in Australia Brisbane. The purpose of this review is to provide a comprehensive assessment of the individual's work within the context of marine science, environmental sustainability, and regional oceanographic research. Brisbane, as a key coastal city in Queensland, plays a pivotal role in advancing oceanographic studies due to its proximity to the Great Barrier Reef, the Coral Sea, and other critical marine ecosystems. This report aims to highlight the strengths, areas for improvement, and future directions for the Oceanographer under review.</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Research output and publications</w:t>
      </w:r>
    </w:p>
    <w:p>
      <w:pPr>
        <w:numPr>
          <w:ilvl w:val="0"/>
          <w:numId w:val="1001"/>
        </w:numPr>
        <w:pStyle w:val="Compact"/>
      </w:pPr>
      <w:r>
        <w:t xml:space="preserve">Fieldwork and data collection methodologies</w:t>
      </w:r>
    </w:p>
    <w:p>
      <w:pPr>
        <w:numPr>
          <w:ilvl w:val="0"/>
          <w:numId w:val="1001"/>
        </w:numPr>
        <w:pStyle w:val="Compact"/>
      </w:pPr>
      <w:r>
        <w:t xml:space="preserve">Collaboration with local and international stakeholders</w:t>
      </w:r>
    </w:p>
    <w:p>
      <w:pPr>
        <w:numPr>
          <w:ilvl w:val="0"/>
          <w:numId w:val="1001"/>
        </w:numPr>
        <w:pStyle w:val="Compact"/>
      </w:pPr>
      <w:r>
        <w:t xml:space="preserve">Contribution to policy development and environmental management</w:t>
      </w:r>
    </w:p>
    <w:p>
      <w:pPr>
        <w:numPr>
          <w:ilvl w:val="0"/>
          <w:numId w:val="1001"/>
        </w:numPr>
        <w:pStyle w:val="Compact"/>
      </w:pPr>
      <w:r>
        <w:t xml:space="preserve">Professional development and leadership within the field</w:t>
      </w:r>
    </w:p>
    <w:p>
      <w:pPr>
        <w:pStyle w:val="FirstParagraph"/>
      </w:pPr>
      <w:r>
        <w:t xml:space="preserve">The review focuses on the Oceanographer's work conducted in Australia Brisbane and its surrounding regions, emphasizing the relevance of their contributions to local, national, and global oceanographic initiatives.</w:t>
      </w:r>
    </w:p>
    <w:bookmarkEnd w:id="22"/>
    <w:bookmarkStart w:id="23" w:name="research-output-and-publications"/>
    <w:p>
      <w:pPr>
        <w:pStyle w:val="Heading2"/>
      </w:pPr>
      <w:r>
        <w:t xml:space="preserve">3. Research Output and Publications</w:t>
      </w:r>
    </w:p>
    <w:p>
      <w:pPr>
        <w:pStyle w:val="FirstParagraph"/>
      </w:pPr>
      <w:r>
        <w:t xml:space="preserve">The Oceanographer has demonstrated a strong commitment to advancing scientific knowledge through high-quality research and publications. Over the past five years, they have authored or co-authored numerous peer-reviewed articles in reputable journals such as the</w:t>
      </w:r>
      <w:r>
        <w:t xml:space="preserve"> </w:t>
      </w:r>
      <w:r>
        <w:rPr>
          <w:iCs/>
          <w:i/>
        </w:rPr>
        <w:t xml:space="preserve">Journal of Marine Systems</w:t>
      </w:r>
      <w:r>
        <w:t xml:space="preserve">,</w:t>
      </w:r>
      <w:r>
        <w:t xml:space="preserve"> </w:t>
      </w:r>
      <w:r>
        <w:rPr>
          <w:iCs/>
          <w:i/>
        </w:rPr>
        <w:t xml:space="preserve">Deep-Sea Research</w:t>
      </w:r>
      <w:r>
        <w:t xml:space="preserve">, and</w:t>
      </w:r>
      <w:r>
        <w:t xml:space="preserve"> </w:t>
      </w:r>
      <w:r>
        <w:rPr>
          <w:iCs/>
          <w:i/>
        </w:rPr>
        <w:t xml:space="preserve">Marine Pollution Bulletin</w:t>
      </w:r>
      <w:r>
        <w:t xml:space="preserve">. Their research topics include coral reef resilience, ocean acidification, and the impacts of climate change on marine biodiversity.</w:t>
      </w:r>
    </w:p>
    <w:p>
      <w:pPr>
        <w:pStyle w:val="BodyText"/>
      </w:pPr>
      <w:r>
        <w:t xml:space="preserve">One notable contribution is their study on the thermal tolerance of coral species in the Great Barrier Reef, which has provided valuable insights into adaptation strategies for reef ecosystems. This work has been widely cited and has influenced conservation efforts in Australia Brisbane and beyond. Additionally, the Oceanographer has actively participated in international conferences, presenting their findings and fostering collaborations with leading experts in the field.</w:t>
      </w:r>
    </w:p>
    <w:bookmarkEnd w:id="23"/>
    <w:bookmarkStart w:id="24" w:name="Xc179a3d0b7d6bbd28c5a3586a6a0b55728b8402"/>
    <w:p>
      <w:pPr>
        <w:pStyle w:val="Heading2"/>
      </w:pPr>
      <w:r>
        <w:t xml:space="preserve">4. Fieldwork and Data Collection Methodologies</w:t>
      </w:r>
    </w:p>
    <w:p>
      <w:pPr>
        <w:pStyle w:val="FirstParagraph"/>
      </w:pPr>
      <w:r>
        <w:t xml:space="preserve">The Oceanographer's fieldwork has been instrumental in gathering critical data on marine environments in Australia Brisbane and its surrounding waters. They have employed advanced technologies such as autonomous underwater vehicles (AUVs), remote sensing, and environmental DNA (eDNA) sampling to enhance the accuracy and scope of their research. Their meticulous approach to data collection ensures that findings are robust and reliable.</w:t>
      </w:r>
    </w:p>
    <w:p>
      <w:pPr>
        <w:pStyle w:val="BodyText"/>
      </w:pPr>
      <w:r>
        <w:t xml:space="preserve">For instance, their recent project on monitoring water quality in Moreton Bay utilized a combination of satellite imagery and in-situ measurements to assess the effects of urban runoff on marine ecosystems. This multidisciplinary approach has set a benchmark for future studies in the region and has contributed to improved environmental management practices.</w:t>
      </w:r>
    </w:p>
    <w:bookmarkEnd w:id="24"/>
    <w:bookmarkStart w:id="25" w:name="collaboration-and-stakeholder-engagement"/>
    <w:p>
      <w:pPr>
        <w:pStyle w:val="Heading2"/>
      </w:pPr>
      <w:r>
        <w:t xml:space="preserve">5. Collaboration and Stakeholder Engagement</w:t>
      </w:r>
    </w:p>
    <w:p>
      <w:pPr>
        <w:pStyle w:val="FirstParagraph"/>
      </w:pPr>
      <w:r>
        <w:t xml:space="preserve">Collaboration is a cornerstone of effective oceanographic research, and the Oceanographer has excelled in building partnerships with diverse stakeholders. They have worked closely with government agencies such as the Queensland Department of Environment and Science, non-governmental organizations like the Great Barrier Reef Foundation, and academic institutions including the University of Queensland and James Cook University.</w:t>
      </w:r>
    </w:p>
    <w:p>
      <w:pPr>
        <w:pStyle w:val="BodyText"/>
      </w:pPr>
      <w:r>
        <w:t xml:space="preserve">Their ability to communicate complex scientific concepts to non-expert audiences has been particularly commendable. Through workshops, public lectures, and media engagements, they have raised awareness about the importance of ocean conservation in Australia Brisbane and encouraged community involvement in protecting marine ecosystems.</w:t>
      </w:r>
    </w:p>
    <w:bookmarkEnd w:id="25"/>
    <w:bookmarkStart w:id="26" w:name="X28bcc0e20e664a76a5bbc49c0d60ae12b0e000f"/>
    <w:p>
      <w:pPr>
        <w:pStyle w:val="Heading2"/>
      </w:pPr>
      <w:r>
        <w:t xml:space="preserve">6. Contribution to Policy and Environmental Management</w:t>
      </w:r>
    </w:p>
    <w:p>
      <w:pPr>
        <w:pStyle w:val="FirstParagraph"/>
      </w:pPr>
      <w:r>
        <w:t xml:space="preserve">The Oceanographer's research has had a tangible impact on policy development and environmental management in Australia Brisbane. Their findings on the effects of rising sea temperatures on coral reefs have informed adaptive management strategies implemented by local authorities. Furthermore, their expertise has been sought in drafting guidelines for sustainable fisheries and marine protected areas.</w:t>
      </w:r>
    </w:p>
    <w:p>
      <w:pPr>
        <w:pStyle w:val="BodyText"/>
      </w:pPr>
      <w:r>
        <w:t xml:space="preserve">By bridging the gap between science and policy, the Oceanographer has played a vital role in ensuring that evidence-based decisions are made to safeguard the region's marine resources. Their contributions align with national priorities outlined in Australia's Ocean Policy and international commitments such as the United Nations Sustainable Development Goals.</w:t>
      </w:r>
    </w:p>
    <w:bookmarkEnd w:id="26"/>
    <w:bookmarkStart w:id="27" w:name="areas-for-improvement"/>
    <w:p>
      <w:pPr>
        <w:pStyle w:val="Heading2"/>
      </w:pPr>
      <w:r>
        <w:t xml:space="preserve">7. Areas for Improvement</w:t>
      </w:r>
    </w:p>
    <w:p>
      <w:pPr>
        <w:pStyle w:val="FirstParagraph"/>
      </w:pPr>
      <w:r>
        <w:t xml:space="preserve">While the Oceanographer's achievements are significant, there are areas where further development could enhance their impact:</w:t>
      </w:r>
    </w:p>
    <w:p>
      <w:pPr>
        <w:numPr>
          <w:ilvl w:val="0"/>
          <w:numId w:val="1002"/>
        </w:numPr>
        <w:pStyle w:val="Compact"/>
      </w:pPr>
      <w:r>
        <w:t xml:space="preserve">Expanding interdisciplinary collaborations to integrate social sciences and economics into marine research.</w:t>
      </w:r>
    </w:p>
    <w:p>
      <w:pPr>
        <w:numPr>
          <w:ilvl w:val="0"/>
          <w:numId w:val="1002"/>
        </w:numPr>
        <w:pStyle w:val="Compact"/>
      </w:pPr>
      <w:r>
        <w:t xml:space="preserve">Increasing engagement with Indigenous communities to incorporate traditional ecological knowledge into conservation efforts.</w:t>
      </w:r>
    </w:p>
    <w:p>
      <w:pPr>
        <w:numPr>
          <w:ilvl w:val="0"/>
          <w:numId w:val="1002"/>
        </w:numPr>
        <w:pStyle w:val="Compact"/>
      </w:pPr>
      <w:r>
        <w:t xml:space="preserve">Pursuing larger-scale funding opportunities to support long-term monitoring programs.</w:t>
      </w:r>
    </w:p>
    <w:bookmarkEnd w:id="27"/>
    <w:bookmarkStart w:id="28" w:name="conclusion"/>
    <w:p>
      <w:pPr>
        <w:pStyle w:val="Heading2"/>
      </w:pPr>
      <w:r>
        <w:t xml:space="preserve">8. Conclusion</w:t>
      </w:r>
    </w:p>
    <w:p>
      <w:pPr>
        <w:pStyle w:val="FirstParagraph"/>
      </w:pPr>
      <w:r>
        <w:t xml:space="preserve">In conclusion, this Peer Review Report highlights the exceptional contributions of the Oceanographer to the field of marine science in Australia Brisbane. Their dedication to rigorous research, innovative methodologies, and meaningful stakeholder engagement has advanced our understanding of ocean ecosystems and supported sustainable management practices. By addressing the identified areas for improvement, the Oceanographer can further amplify their impact and continue to be a leader in the field.</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Australia Brisbane</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