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overall impact of an Oceanographer based in Australia Melbourne. The purpose of this review is to assess the quality, relevance, and significance of the Oceanographer's work within the context of marine science and its application to local, national, and global challenges. Melbourne, as a leading hub for scientific research and innovation in Australia, provides a unique environment for oceanographic studies, particularly given its proximity to the Southern Ocean and the Great Barrier Reef. This report aims to provide a comprehensive analysis of the Oceanographer's achievements, methodologies, and contributions to the field.</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Research contributions and publications</w:t>
      </w:r>
    </w:p>
    <w:p>
      <w:pPr>
        <w:numPr>
          <w:ilvl w:val="0"/>
          <w:numId w:val="1001"/>
        </w:numPr>
        <w:pStyle w:val="Compact"/>
      </w:pPr>
      <w:r>
        <w:t xml:space="preserve">Methodological rigor and innovation</w:t>
      </w:r>
    </w:p>
    <w:p>
      <w:pPr>
        <w:numPr>
          <w:ilvl w:val="0"/>
          <w:numId w:val="1001"/>
        </w:numPr>
        <w:pStyle w:val="Compact"/>
      </w:pPr>
      <w:r>
        <w:t xml:space="preserve">Collaboration and interdisciplinary work</w:t>
      </w:r>
    </w:p>
    <w:p>
      <w:pPr>
        <w:numPr>
          <w:ilvl w:val="0"/>
          <w:numId w:val="1001"/>
        </w:numPr>
        <w:pStyle w:val="Compact"/>
      </w:pPr>
      <w:r>
        <w:t xml:space="preserve">Impact on policy and community engagement</w:t>
      </w:r>
    </w:p>
    <w:p>
      <w:pPr>
        <w:numPr>
          <w:ilvl w:val="0"/>
          <w:numId w:val="1001"/>
        </w:numPr>
        <w:pStyle w:val="Compact"/>
      </w:pPr>
      <w:r>
        <w:t xml:space="preserve">Ethical considerations and sustainability</w:t>
      </w:r>
    </w:p>
    <w:p>
      <w:pPr>
        <w:pStyle w:val="FirstParagraph"/>
      </w:pPr>
      <w:r>
        <w:t xml:space="preserve">The review focuses on the Oceanographer's work conducted in Australia Melbourne, with particular attention to its relevance to regional marine ecosystems, climate change, and sustainable development goals.</w:t>
      </w:r>
    </w:p>
    <w:bookmarkEnd w:id="22"/>
    <w:bookmarkStart w:id="23" w:name="research-contributions-and-publications"/>
    <w:p>
      <w:pPr>
        <w:pStyle w:val="Heading2"/>
      </w:pPr>
      <w:r>
        <w:t xml:space="preserve">3. Research Contributions and Publications</w:t>
      </w:r>
    </w:p>
    <w:p>
      <w:pPr>
        <w:pStyle w:val="FirstParagraph"/>
      </w:pPr>
      <w:r>
        <w:t xml:space="preserve">The Oceanographer has demonstrated a strong commitment to advancing the field of marine science through high-quality research and publications. Their work has been published in reputable journals, including those focused on oceanography, climate science, and environmental sustainability. Key areas of research include:</w:t>
      </w:r>
    </w:p>
    <w:p>
      <w:pPr>
        <w:numPr>
          <w:ilvl w:val="0"/>
          <w:numId w:val="1002"/>
        </w:numPr>
        <w:pStyle w:val="Compact"/>
      </w:pPr>
      <w:r>
        <w:t xml:space="preserve">Marine biodiversity and ecosystem health</w:t>
      </w:r>
    </w:p>
    <w:p>
      <w:pPr>
        <w:numPr>
          <w:ilvl w:val="0"/>
          <w:numId w:val="1002"/>
        </w:numPr>
        <w:pStyle w:val="Compact"/>
      </w:pPr>
      <w:r>
        <w:t xml:space="preserve">Ocean acidification and its impacts on coral reefs</w:t>
      </w:r>
    </w:p>
    <w:p>
      <w:pPr>
        <w:numPr>
          <w:ilvl w:val="0"/>
          <w:numId w:val="1002"/>
        </w:numPr>
        <w:pStyle w:val="Compact"/>
      </w:pPr>
      <w:r>
        <w:t xml:space="preserve">Climate change and sea-level rise in the Southern Ocean</w:t>
      </w:r>
    </w:p>
    <w:p>
      <w:pPr>
        <w:numPr>
          <w:ilvl w:val="0"/>
          <w:numId w:val="1002"/>
        </w:numPr>
        <w:pStyle w:val="Compact"/>
      </w:pPr>
      <w:r>
        <w:t xml:space="preserve">Coastal management and sustainable fisheries</w:t>
      </w:r>
    </w:p>
    <w:p>
      <w:pPr>
        <w:pStyle w:val="FirstParagraph"/>
      </w:pPr>
      <w:r>
        <w:t xml:space="preserve">The Oceanographer's publications are characterized by their clarity, depth, and relevance to both academic and practical applications. Their work has been cited by other researchers, indicating its influence on the broader scientific community.</w:t>
      </w:r>
    </w:p>
    <w:bookmarkEnd w:id="23"/>
    <w:bookmarkStart w:id="24" w:name="methodological-rigor-and-innovation"/>
    <w:p>
      <w:pPr>
        <w:pStyle w:val="Heading2"/>
      </w:pPr>
      <w:r>
        <w:t xml:space="preserve">4. Methodological Rigor and Innovation</w:t>
      </w:r>
    </w:p>
    <w:p>
      <w:pPr>
        <w:pStyle w:val="FirstParagraph"/>
      </w:pPr>
      <w:r>
        <w:t xml:space="preserve">The Oceanographer employs rigorous and innovative methodologies in their research, leveraging advanced technologies such as remote sensing, autonomous underwater vehicles (AUVs), and data analytics. Their approach to data collection and analysis is systematic and transparent, ensuring the reliability and reproducibility of their findings. Additionally, the Oceanographer has contributed to the development of new tools and techniques for studying marine environments, which have been adopted by other researchers in Australia Melbourne and beyond.</w:t>
      </w:r>
    </w:p>
    <w:bookmarkEnd w:id="24"/>
    <w:bookmarkStart w:id="25" w:name="collaboration-and-interdisciplinary-work"/>
    <w:p>
      <w:pPr>
        <w:pStyle w:val="Heading2"/>
      </w:pPr>
      <w:r>
        <w:t xml:space="preserve">5. Collaboration and Interdisciplinary Work</w:t>
      </w:r>
    </w:p>
    <w:p>
      <w:pPr>
        <w:pStyle w:val="FirstParagraph"/>
      </w:pPr>
      <w:r>
        <w:t xml:space="preserve">Collaboration is a hallmark of the Oceanographer's work. They have actively engaged with researchers from diverse disciplines, including biology, chemistry, physics, and social sciences, to address complex marine challenges. This interdisciplinary approach has led to more holistic solutions and a deeper understanding of the interconnectedness of marine ecosystems. The Oceanographer has also collaborated with government agencies, non-governmental organizations (NGOs), and industry stakeholders in Australia Melbourne to translate scientific findings into actionable policies and practices.</w:t>
      </w:r>
    </w:p>
    <w:bookmarkEnd w:id="25"/>
    <w:bookmarkStart w:id="26" w:name="X0dda3cc3fcf55b4ead95b6dcd7feb43177afcb2"/>
    <w:p>
      <w:pPr>
        <w:pStyle w:val="Heading2"/>
      </w:pPr>
      <w:r>
        <w:t xml:space="preserve">6. Impact on Policy and Community Engagement</w:t>
      </w:r>
    </w:p>
    <w:p>
      <w:pPr>
        <w:pStyle w:val="FirstParagraph"/>
      </w:pPr>
      <w:r>
        <w:t xml:space="preserve">The Oceanographer's work has had a tangible impact on policy and community engagement in Australia Melbourne. Their research has informed local and national strategies for marine conservation, climate adaptation, and sustainable resource management. Furthermore, the Oceanographer has been actively involved in outreach activities, including public lectures, workshops, and educational programs, to raise awareness about the importance of ocean health and the role of individuals in protecting marine environments. These efforts have fostered a greater sense of stewardship and responsibility among the community.</w:t>
      </w:r>
    </w:p>
    <w:bookmarkEnd w:id="26"/>
    <w:bookmarkStart w:id="27" w:name="X9331d0ebe057be4fc004309dbe9fb41977fca15"/>
    <w:p>
      <w:pPr>
        <w:pStyle w:val="Heading2"/>
      </w:pPr>
      <w:r>
        <w:t xml:space="preserve">7. Ethical Considerations and Sustainability</w:t>
      </w:r>
    </w:p>
    <w:p>
      <w:pPr>
        <w:pStyle w:val="FirstParagraph"/>
      </w:pPr>
      <w:r>
        <w:t xml:space="preserve">Ethical considerations and sustainability are central to the Oceanographer's work. They adhere to high ethical standards in their research, ensuring the responsible use of resources, respect for indigenous knowledge, and minimal environmental impact. The Oceanographer's commitment to sustainability is evident in their advocacy for practices that promote the long-term health of marine ecosystems and the well-being of coastal communities.</w:t>
      </w:r>
    </w:p>
    <w:bookmarkEnd w:id="27"/>
    <w:bookmarkStart w:id="28" w:name="conclusion-and-recommendations"/>
    <w:p>
      <w:pPr>
        <w:pStyle w:val="Heading2"/>
      </w:pPr>
      <w:r>
        <w:t xml:space="preserve">8. Conclusion and Recommendations</w:t>
      </w:r>
    </w:p>
    <w:p>
      <w:pPr>
        <w:pStyle w:val="FirstParagraph"/>
      </w:pPr>
      <w:r>
        <w:t xml:space="preserve">In conclusion, the Oceanographer has made significant contributions to the field of marine science in Australia Melbourne. Their research is characterized by its quality, innovation, and relevance to pressing environmental challenges. The Oceanographer's collaborative approach, impact on policy, and commitment to ethical practices further enhance their standing as a respected professional in the field.</w:t>
      </w:r>
    </w:p>
    <w:p>
      <w:pPr>
        <w:pStyle w:val="BodyText"/>
      </w:pPr>
      <w:r>
        <w:t xml:space="preserve">Recommendations for future work include:</w:t>
      </w:r>
    </w:p>
    <w:p>
      <w:pPr>
        <w:numPr>
          <w:ilvl w:val="0"/>
          <w:numId w:val="1003"/>
        </w:numPr>
        <w:pStyle w:val="Compact"/>
      </w:pPr>
      <w:r>
        <w:t xml:space="preserve">Expanding research on the impacts of climate change on marine ecosystems in the Southern Ocean</w:t>
      </w:r>
    </w:p>
    <w:p>
      <w:pPr>
        <w:numPr>
          <w:ilvl w:val="0"/>
          <w:numId w:val="1003"/>
        </w:numPr>
        <w:pStyle w:val="Compact"/>
      </w:pPr>
      <w:r>
        <w:t xml:space="preserve">Strengthening partnerships with indigenous communities to integrate traditional knowledge into marine management</w:t>
      </w:r>
    </w:p>
    <w:p>
      <w:pPr>
        <w:numPr>
          <w:ilvl w:val="0"/>
          <w:numId w:val="1003"/>
        </w:numPr>
        <w:pStyle w:val="Compact"/>
      </w:pPr>
      <w:r>
        <w:t xml:space="preserve">Increasing public engagement and education efforts to promote ocean literacy</w:t>
      </w:r>
    </w:p>
    <w:p>
      <w:pPr>
        <w:pStyle w:val="FirstParagraph"/>
      </w:pPr>
      <w:r>
        <w:t xml:space="preserve">This Peer Review Report affirms the Oceanographer's excellence and encourages continued contributions to the advancement of marine science in Australia Melbourne and beyond.</w:t>
      </w:r>
    </w:p>
    <w:bookmarkEnd w:id="28"/>
    <w:p>
      <w:pPr>
        <w:pStyle w:val="BodyText"/>
      </w:pPr>
      <w:r>
        <w:rPr>
          <w:bCs/>
          <w:b/>
        </w:rPr>
        <w:t xml:space="preserve">Prepared by:</w:t>
      </w:r>
      <w:r>
        <w:t xml:space="preserve"> </w:t>
      </w:r>
      <w:r>
        <w:t xml:space="preserve">Peer Review Committee</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Australia Melbourne</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