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overall impact of an Oceanographer based in Canada Toronto. The purpose of this review is to provide a comprehensive assessment of the individual's work, focusing on their scientific rigor, innovation, collaboration, and relevance to the broader oceanographic community. Given the unique geographical and environmental context of Canada Toronto, this report also considers how the Oceanographer's work aligns with local, national, and global priorities related to marine science, climate change, and sustainable development.</w:t>
      </w:r>
    </w:p>
    <w:bookmarkEnd w:id="21"/>
    <w:bookmarkStart w:id="22" w:name="background"/>
    <w:p>
      <w:pPr>
        <w:pStyle w:val="Heading2"/>
      </w:pPr>
      <w:r>
        <w:t xml:space="preserve">2. Background</w:t>
      </w:r>
    </w:p>
    <w:p>
      <w:pPr>
        <w:pStyle w:val="FirstParagraph"/>
      </w:pPr>
      <w:r>
        <w:t xml:space="preserve">The Oceanographer under review has been actively engaged in research and professional activities within the field of oceanography for several years. Their work spans multiple sub-disciplines, including physical oceanography, marine biology, and climate science. Based in Canada Toronto, a city known for its proximity to the Great Lakes and its role as a hub for scientific innovation, the Oceanographer has leveraged local resources and partnerships to advance their research agenda. This report evaluates their contributions in the context of these opportunities and challenges.</w:t>
      </w:r>
    </w:p>
    <w:bookmarkEnd w:id="22"/>
    <w:bookmarkStart w:id="23" w:name="research-quality-and-scientific-rigor"/>
    <w:p>
      <w:pPr>
        <w:pStyle w:val="Heading2"/>
      </w:pPr>
      <w:r>
        <w:t xml:space="preserve">3. Research Quality and Scientific Rigor</w:t>
      </w:r>
    </w:p>
    <w:p>
      <w:pPr>
        <w:pStyle w:val="FirstParagraph"/>
      </w:pPr>
      <w:r>
        <w:t xml:space="preserve">The Oceanographer's research demonstrates a high level of scientific rigor and methodological soundness. Their studies are characterized by robust data collection, advanced analytical techniques, and clear, reproducible methodologies. For example, their recent work on the impact of climate change on freshwater ecosystems in the Great Lakes region has been particularly noteworthy. By integrating satellite data, in-situ measurements, and modeling approaches, the Oceanographer has provided valuable insights into the changing dynamics of these critical water bodies.</w:t>
      </w:r>
    </w:p>
    <w:p>
      <w:pPr>
        <w:pStyle w:val="BodyText"/>
      </w:pPr>
      <w:r>
        <w:t xml:space="preserve">Furthermore, the Oceanographer's publications in peer-reviewed journals reflect a commitment to maintaining high standards of scientific integrity. Their work is frequently cited by other researchers, indicating its significance and influence within the field. The clarity and precision of their writing also contribute to the accessibility and impact of their research.</w:t>
      </w:r>
    </w:p>
    <w:bookmarkEnd w:id="23"/>
    <w:bookmarkStart w:id="24" w:name="innovation-and-originality"/>
    <w:p>
      <w:pPr>
        <w:pStyle w:val="Heading2"/>
      </w:pPr>
      <w:r>
        <w:t xml:space="preserve">4. Innovation and Originality</w:t>
      </w:r>
    </w:p>
    <w:p>
      <w:pPr>
        <w:pStyle w:val="FirstParagraph"/>
      </w:pPr>
      <w:r>
        <w:t xml:space="preserve">Innovation is a hallmark of the Oceanographer's work. They have consistently sought to address emerging challenges in oceanography through novel approaches and interdisciplinary collaborations. For instance, their development of a new framework for assessing the ecological health of urban waterways in Canada Toronto has been recognized as a pioneering effort. This framework combines traditional ecological indicators with advanced machine learning algorithms, offering a more nuanced understanding of urban aquatic ecosystems.</w:t>
      </w:r>
    </w:p>
    <w:p>
      <w:pPr>
        <w:pStyle w:val="BodyText"/>
      </w:pPr>
      <w:r>
        <w:t xml:space="preserve">The Oceanographer's willingness to explore unconventional ideas and methodologies has not only advanced their own research but has also inspired others in the field. Their ability to think creatively and critically is a significant asset to the oceanographic community.</w:t>
      </w:r>
    </w:p>
    <w:bookmarkEnd w:id="24"/>
    <w:bookmarkStart w:id="25" w:name="collaboration-and-leadership"/>
    <w:p>
      <w:pPr>
        <w:pStyle w:val="Heading2"/>
      </w:pPr>
      <w:r>
        <w:t xml:space="preserve">5. Collaboration and Leadership</w:t>
      </w:r>
    </w:p>
    <w:p>
      <w:pPr>
        <w:pStyle w:val="FirstParagraph"/>
      </w:pPr>
      <w:r>
        <w:t xml:space="preserve">Collaboration is essential in the field of oceanography, and the Oceanographer has excelled in this area. They have established strong partnerships with academic institutions, government agencies, and non-profit organizations in Canada Toronto and beyond. These collaborations have facilitated the exchange of knowledge, resources, and expertise, leading to more impactful and comprehensive research outcomes.</w:t>
      </w:r>
    </w:p>
    <w:p>
      <w:pPr>
        <w:pStyle w:val="BodyText"/>
      </w:pPr>
      <w:r>
        <w:t xml:space="preserve">In addition to their collaborative efforts, the Oceanographer has demonstrated strong leadership skills. They have mentored numerous students and early-career researchers, providing guidance and support as they navigate their own professional journeys. Their leadership extends to their role in organizing conferences, workshops, and public outreach events, which have helped to raise awareness of oceanographic issues and engage diverse audiences.</w:t>
      </w:r>
    </w:p>
    <w:bookmarkEnd w:id="25"/>
    <w:bookmarkStart w:id="26" w:name="relevance-to-local-and-global-priorities"/>
    <w:p>
      <w:pPr>
        <w:pStyle w:val="Heading2"/>
      </w:pPr>
      <w:r>
        <w:t xml:space="preserve">6. Relevance to Local and Global Priorities</w:t>
      </w:r>
    </w:p>
    <w:p>
      <w:pPr>
        <w:pStyle w:val="FirstParagraph"/>
      </w:pPr>
      <w:r>
        <w:t xml:space="preserve">The Oceanographer's work is highly relevant to both local and global priorities. In Canada Toronto, their research on freshwater ecosystems and urban water management directly addresses pressing environmental challenges faced by the city and the surrounding region. By providing evidence-based recommendations for policy and practice, the Oceanographer has contributed to efforts to protect and restore these vital resources.</w:t>
      </w:r>
    </w:p>
    <w:p>
      <w:pPr>
        <w:pStyle w:val="BodyText"/>
      </w:pPr>
      <w:r>
        <w:t xml:space="preserve">On a global scale, the Oceanographer's research on climate change and its impacts on marine and freshwater systems aligns with international efforts to mitigate and adapt to these challenges. Their work has been cited in reports by organizations such as the Intergovernmental Panel on Climate Change (IPCC), highlighting its significance and relevance to global policy discussions.</w:t>
      </w:r>
    </w:p>
    <w:bookmarkEnd w:id="26"/>
    <w:bookmarkStart w:id="27" w:name="areas-for-improvement"/>
    <w:p>
      <w:pPr>
        <w:pStyle w:val="Heading2"/>
      </w:pPr>
      <w:r>
        <w:t xml:space="preserve">7. Areas for Improvement</w:t>
      </w:r>
    </w:p>
    <w:p>
      <w:pPr>
        <w:pStyle w:val="FirstParagraph"/>
      </w:pPr>
      <w:r>
        <w:t xml:space="preserve">While the Oceanographer's contributions are commendable, there are areas where further development could enhance their impact. For example, increasing engagement with indigenous communities and incorporating traditional ecological knowledge into their research could provide additional insights and foster greater inclusivity. Additionally, expanding their outreach efforts to reach broader and more diverse audiences could help to amplify the impact of their work and promote greater public understanding of oceanographic issues.</w:t>
      </w:r>
    </w:p>
    <w:bookmarkEnd w:id="27"/>
    <w:bookmarkStart w:id="28" w:name="conclusion"/>
    <w:p>
      <w:pPr>
        <w:pStyle w:val="Heading2"/>
      </w:pPr>
      <w:r>
        <w:t xml:space="preserve">8. Conclusion</w:t>
      </w:r>
    </w:p>
    <w:p>
      <w:pPr>
        <w:pStyle w:val="FirstParagraph"/>
      </w:pPr>
      <w:r>
        <w:t xml:space="preserve">In conclusion, this Peer Review Report affirms the Oceanographer's significant contributions to the field of oceanography and their positive impact on the scientific community in Canada Toronto and beyond. Their research is characterized by scientific rigor, innovation, and relevance to local and global priorities. Through their collaborative efforts and leadership, the Oceanographer has advanced our understanding of marine and freshwater ecosystems and contributed to efforts to address pressing environmental challenges. With continued dedication and a commitment to addressing areas for improvement, the Oceanographer is well-positioned to make even greater contributions in the future.</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Affiliation:</w:t>
      </w:r>
      <w:r>
        <w:t xml:space="preserve"> </w:t>
      </w:r>
      <w:r>
        <w:t xml:space="preserve">[Reviewer Affiliation]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Canada Toronto</dc:title>
  <dc:creator/>
  <dc:language>en</dc:language>
  <cp:keywords/>
  <dcterms:created xsi:type="dcterms:W3CDTF">2026-10-10T09:17:14Z</dcterms:created>
  <dcterms:modified xsi:type="dcterms:W3CDTF">2026-10-10T09:17:14Z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