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evaluates the professional performance, research contributions, and collaborative efforts of an Oceanographer based in France Marseille. The review is conducted to assess the individual's impact on marine science, their adherence to scientific standards, and their role in advancing oceanographic knowledge within the Mediterranean region and beyond.</w:t>
      </w:r>
    </w:p>
    <w:bookmarkEnd w:id="21"/>
    <w:bookmarkStart w:id="22" w:name="professional-background"/>
    <w:p>
      <w:pPr>
        <w:pStyle w:val="Heading2"/>
      </w:pPr>
      <w:r>
        <w:t xml:space="preserve">2. Professional Background</w:t>
      </w:r>
    </w:p>
    <w:p>
      <w:pPr>
        <w:pStyle w:val="FirstParagraph"/>
      </w:pPr>
      <w:r>
        <w:t xml:space="preserve">The Oceanographer under review has demonstrated a strong academic foundation and practical expertise in marine sciences. With a focus on physical oceanography, marine ecology, and climate change impacts, the individual has contributed significantly to understanding the complex dynamics of the Mediterranean Sea. Their work in France Marseille, a key hub for oceanographic research, has positioned them as a valuable member of the scientific community.</w:t>
      </w:r>
    </w:p>
    <w:bookmarkEnd w:id="22"/>
    <w:bookmarkStart w:id="26" w:name="research-contributions"/>
    <w:p>
      <w:pPr>
        <w:pStyle w:val="Heading2"/>
      </w:pPr>
      <w:r>
        <w:t xml:space="preserve">3. Research Contributions</w:t>
      </w:r>
    </w:p>
    <w:bookmarkStart w:id="23" w:name="scientific-publications"/>
    <w:p>
      <w:pPr>
        <w:pStyle w:val="Heading3"/>
      </w:pPr>
      <w:r>
        <w:t xml:space="preserve">3.1 Scientific Publications</w:t>
      </w:r>
    </w:p>
    <w:p>
      <w:pPr>
        <w:pStyle w:val="FirstParagraph"/>
      </w:pPr>
      <w:r>
        <w:t xml:space="preserve">The Oceanographer has authored and co-authored numerous peer-reviewed articles in reputable journals. Their research on Mediterranean marine ecosystems, particularly in the context of climate change and biodiversity loss, has been widely recognized. The quality of their publications reflects a deep understanding of oceanographic principles and methodologies.</w:t>
      </w:r>
    </w:p>
    <w:bookmarkEnd w:id="23"/>
    <w:bookmarkStart w:id="24" w:name="fieldwork-and-data-collection"/>
    <w:p>
      <w:pPr>
        <w:pStyle w:val="Heading3"/>
      </w:pPr>
      <w:r>
        <w:t xml:space="preserve">3.2 Fieldwork and Data Collection</w:t>
      </w:r>
    </w:p>
    <w:p>
      <w:pPr>
        <w:pStyle w:val="FirstParagraph"/>
      </w:pPr>
      <w:r>
        <w:t xml:space="preserve">Fieldwork conducted by the Oceanographer in and around France Marseille has provided critical data for ongoing research projects. Their ability to design and execute complex sampling campaigns, utilizing advanced technologies such as autonomous underwater vehicles (AUVs) and remote sensing, has enhanced the accuracy and reliability of their findings.</w:t>
      </w:r>
    </w:p>
    <w:bookmarkEnd w:id="24"/>
    <w:bookmarkStart w:id="25" w:name="innovation-and-methodology"/>
    <w:p>
      <w:pPr>
        <w:pStyle w:val="Heading3"/>
      </w:pPr>
      <w:r>
        <w:t xml:space="preserve">3.3 Innovation and Methodology</w:t>
      </w:r>
    </w:p>
    <w:p>
      <w:pPr>
        <w:pStyle w:val="FirstParagraph"/>
      </w:pPr>
      <w:r>
        <w:t xml:space="preserve">The Oceanographer has introduced innovative methodologies to study marine environments, including the integration of machine learning algorithms for data analysis. This approach has improved the efficiency of data processing and has opened new avenues for understanding oceanographic phenomena.</w:t>
      </w:r>
    </w:p>
    <w:bookmarkEnd w:id="25"/>
    <w:bookmarkEnd w:id="26"/>
    <w:bookmarkStart w:id="27" w:name="collaboration-and-teamwork"/>
    <w:p>
      <w:pPr>
        <w:pStyle w:val="Heading2"/>
      </w:pPr>
      <w:r>
        <w:t xml:space="preserve">4. Collaboration and Teamwork</w:t>
      </w:r>
    </w:p>
    <w:p>
      <w:pPr>
        <w:pStyle w:val="FirstParagraph"/>
      </w:pPr>
      <w:r>
        <w:t xml:space="preserve">Collaboration is a cornerstone of scientific progress, and the Oceanographer has excelled in this area. They have actively participated in multidisciplinary projects involving researchers from various institutions in France Marseille and internationally. Their ability to communicate complex scientific concepts to diverse audiences has facilitated effective teamwork and knowledge sharing.</w:t>
      </w:r>
    </w:p>
    <w:bookmarkEnd w:id="27"/>
    <w:bookmarkStart w:id="30" w:name="impact-on-the-community"/>
    <w:p>
      <w:pPr>
        <w:pStyle w:val="Heading2"/>
      </w:pPr>
      <w:r>
        <w:t xml:space="preserve">5. Impact on the Community</w:t>
      </w:r>
    </w:p>
    <w:bookmarkStart w:id="28" w:name="educational-contributions"/>
    <w:p>
      <w:pPr>
        <w:pStyle w:val="Heading3"/>
      </w:pPr>
      <w:r>
        <w:t xml:space="preserve">5.1 Educational Contributions</w:t>
      </w:r>
    </w:p>
    <w:p>
      <w:pPr>
        <w:pStyle w:val="FirstParagraph"/>
      </w:pPr>
      <w:r>
        <w:t xml:space="preserve">The Oceanographer has been instrumental in mentoring students and early-career researchers. Their involvement in educational programs at universities and research centers in France Marseille has helped cultivate the next generation of marine scientists. Workshops and seminars led by the Oceanographer have provided valuable insights into current research trends and methodologies.</w:t>
      </w:r>
    </w:p>
    <w:bookmarkEnd w:id="28"/>
    <w:bookmarkStart w:id="29" w:name="public-engagement"/>
    <w:p>
      <w:pPr>
        <w:pStyle w:val="Heading3"/>
      </w:pPr>
      <w:r>
        <w:t xml:space="preserve">5.2 Public Engagement</w:t>
      </w:r>
    </w:p>
    <w:p>
      <w:pPr>
        <w:pStyle w:val="FirstParagraph"/>
      </w:pPr>
      <w:r>
        <w:t xml:space="preserve">Public engagement is crucial for raising awareness about ocean conservation. The Oceanographer has participated in outreach activities, including public lectures, media interviews, and community events in France Marseille. These efforts have contributed to a greater understanding of the importance of marine ecosystems and the need for sustainable practices.</w:t>
      </w:r>
    </w:p>
    <w:bookmarkEnd w:id="29"/>
    <w:bookmarkEnd w:id="30"/>
    <w:bookmarkStart w:id="31" w:name="areas-for-improvement"/>
    <w:p>
      <w:pPr>
        <w:pStyle w:val="Heading2"/>
      </w:pPr>
      <w:r>
        <w:t xml:space="preserve">6. Areas for Improvement</w:t>
      </w:r>
    </w:p>
    <w:p>
      <w:pPr>
        <w:pStyle w:val="FirstParagraph"/>
      </w:pPr>
      <w:r>
        <w:t xml:space="preserve">While the Oceanographer has demonstrated exceptional skills and contributions, there are areas where further development could enhance their impact:</w:t>
      </w:r>
    </w:p>
    <w:p>
      <w:pPr>
        <w:numPr>
          <w:ilvl w:val="0"/>
          <w:numId w:val="1001"/>
        </w:numPr>
        <w:pStyle w:val="Compact"/>
      </w:pPr>
      <w:r>
        <w:rPr>
          <w:bCs/>
          <w:b/>
        </w:rPr>
        <w:t xml:space="preserve">Interdisciplinary Collaboration:</w:t>
      </w:r>
      <w:r>
        <w:t xml:space="preserve"> </w:t>
      </w:r>
      <w:r>
        <w:t xml:space="preserve">Expanding collaborations with experts in fields such as policy and economics could amplify the practical applications of their research.</w:t>
      </w:r>
    </w:p>
    <w:p>
      <w:pPr>
        <w:numPr>
          <w:ilvl w:val="0"/>
          <w:numId w:val="1001"/>
        </w:numPr>
        <w:pStyle w:val="Compact"/>
      </w:pPr>
      <w:r>
        <w:rPr>
          <w:bCs/>
          <w:b/>
        </w:rPr>
        <w:t xml:space="preserve">Technology Adoption:</w:t>
      </w:r>
      <w:r>
        <w:t xml:space="preserve"> </w:t>
      </w:r>
      <w:r>
        <w:t xml:space="preserve">Continued investment in emerging technologies, such as artificial intelligence and big data analytics, could further improve research outcomes.</w:t>
      </w:r>
    </w:p>
    <w:p>
      <w:pPr>
        <w:numPr>
          <w:ilvl w:val="0"/>
          <w:numId w:val="1001"/>
        </w:numPr>
        <w:pStyle w:val="Compact"/>
      </w:pPr>
      <w:r>
        <w:rPr>
          <w:bCs/>
          <w:b/>
        </w:rPr>
        <w:t xml:space="preserve">Global Networking:</w:t>
      </w:r>
      <w:r>
        <w:t xml:space="preserve"> </w:t>
      </w:r>
      <w:r>
        <w:t xml:space="preserve">Strengthening ties with international research networks could facilitate broader knowledge exchange and collaborative opportunities.</w:t>
      </w:r>
    </w:p>
    <w:bookmarkEnd w:id="31"/>
    <w:bookmarkStart w:id="32" w:name="conclusion"/>
    <w:p>
      <w:pPr>
        <w:pStyle w:val="Heading2"/>
      </w:pPr>
      <w:r>
        <w:t xml:space="preserve">7. Conclusion</w:t>
      </w:r>
    </w:p>
    <w:p>
      <w:pPr>
        <w:pStyle w:val="FirstParagraph"/>
      </w:pPr>
      <w:r>
        <w:t xml:space="preserve">In conclusion, the Oceanographer under review has made significant contributions to the field of marine science, particularly in the context of France Marseille. Their research, collaborative efforts, and community engagement have had a positive impact on both the scientific community and the public. With continued focus on innovation and interdisciplinary collaboration, the Oceanographer is well-positioned to further advance our understanding of the ocean and its role in global ecosystems.</w:t>
      </w:r>
    </w:p>
    <w:bookmarkEnd w:id="32"/>
    <w:p>
      <w:pPr>
        <w:pStyle w:val="BodyText"/>
      </w:pPr>
      <w:r>
        <w:rPr>
          <w:bCs/>
          <w:b/>
        </w:rPr>
        <w:t xml:space="preserve">Reviewed by:</w:t>
      </w:r>
    </w:p>
    <w:p>
      <w:pPr>
        <w:pStyle w:val="BodyText"/>
      </w:pPr>
      <w:r>
        <w:t xml:space="preserve">[Reviewer Name]</w:t>
      </w:r>
    </w:p>
    <w:p>
      <w:pPr>
        <w:pStyle w:val="BodyText"/>
      </w:pPr>
      <w:r>
        <w:t xml:space="preserve">[Title/Position]</w:t>
      </w:r>
    </w:p>
    <w:p>
      <w:pPr>
        <w:pStyle w:val="BodyText"/>
      </w:pPr>
      <w:r>
        <w:t xml:space="preserve">[Institution]</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France Marseille</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