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technical expertise, and research impact of an Oceanographer operating within the context of Iraq Baghdad. While Iraq is primarily known for its terrestrial landscapes and major river systems, such as the Tigris and Euphrates, the role of an Oceanographer in this region is increasingly significant due to the country's proximity to the Persian Gulf and its growing interest in marine science, coastal management, and environmental sustainability. This report aims to provide a comprehensive assessment of the Oceanographer's work, focusing on their ability to address local challenges while contributing to global oceanographic knowledge.</w:t>
      </w:r>
    </w:p>
    <w:bookmarkEnd w:id="21"/>
    <w:bookmarkStart w:id="22" w:name="scope-of-evaluation"/>
    <w:p>
      <w:pPr>
        <w:pStyle w:val="Heading2"/>
      </w:pPr>
      <w:r>
        <w:t xml:space="preserve">2. Scope of Evaluation</w:t>
      </w:r>
    </w:p>
    <w:p>
      <w:pPr>
        <w:pStyle w:val="FirstParagraph"/>
      </w:pPr>
      <w:r>
        <w:t xml:space="preserve">The evaluation covers several key areas, including the Oceanographer's research methodology, data collection techniques, collaboration with local institutions in Iraq Baghdad, and the practical application of their findings. Special attention is given to how the Oceanographer integrates international best practices with the unique environmental and socio-economic conditions of the region. Additionally, the report assesses the clarity and accessibility of the Oceanographer's communication of complex scientific concepts to both technical and non-technical audiences.</w:t>
      </w:r>
    </w:p>
    <w:bookmarkEnd w:id="22"/>
    <w:bookmarkStart w:id="23" w:name="technical-expertise-and-methodology"/>
    <w:p>
      <w:pPr>
        <w:pStyle w:val="Heading2"/>
      </w:pPr>
      <w:r>
        <w:t xml:space="preserve">3. Technical Expertise and Methodology</w:t>
      </w:r>
    </w:p>
    <w:p>
      <w:pPr>
        <w:pStyle w:val="FirstParagraph"/>
      </w:pPr>
      <w:r>
        <w:t xml:space="preserve">The Oceanographer demonstrates a high level of technical expertise in marine science, with a particular focus on coastal ecosystems, water quality monitoring, and climate change impacts. Their use of advanced technologies, such as satellite imagery, remote sensing, and underwater drones, reflects a commitment to employing cutting-edge tools in their research. In the context of Iraq Baghdad, where access to marine environments may be limited compared to coastal nations, the Oceanographer has shown remarkable adaptability by collaborating with regional partners and leveraging international datasets to enhance their studies.</w:t>
      </w:r>
    </w:p>
    <w:p>
      <w:pPr>
        <w:pStyle w:val="BodyText"/>
      </w:pPr>
      <w:r>
        <w:t xml:space="preserve">One notable aspect of their methodology is the emphasis on interdisciplinary approaches. By integrating insights from fields such as hydrology, ecology, and socio-economics, the Oceanographer provides a holistic understanding of the challenges facing Iraq's coastal and marine environments. This approach is particularly relevant in Iraq Baghdad, where policy decisions often require a balance between environmental protection and economic development.</w:t>
      </w:r>
    </w:p>
    <w:bookmarkEnd w:id="23"/>
    <w:bookmarkStart w:id="24" w:name="Xff18506064f4b3851791426d1edaef94b7103d0"/>
    <w:p>
      <w:pPr>
        <w:pStyle w:val="Heading2"/>
      </w:pPr>
      <w:r>
        <w:t xml:space="preserve">4. Contributions to Local and Regional Development</w:t>
      </w:r>
    </w:p>
    <w:p>
      <w:pPr>
        <w:pStyle w:val="FirstParagraph"/>
      </w:pPr>
      <w:r>
        <w:t xml:space="preserve">The Oceanographer's work has had a tangible impact on local and regional development in Iraq Baghdad. Their research on water quality and pollution in the Shatt al-Arab waterway, for example, has provided critical data that informs environmental policies and conservation efforts. By identifying key sources of contamination and proposing mitigation strategies, the Oceanographer has contributed to improving public health and preserving biodiversity in the region.</w:t>
      </w:r>
    </w:p>
    <w:p>
      <w:pPr>
        <w:pStyle w:val="BodyText"/>
      </w:pPr>
      <w:r>
        <w:t xml:space="preserve">Furthermore, the Oceanographer has played a vital role in capacity building by training local scientists and students in marine research techniques. This initiative not only strengthens the scientific community in Iraq Baghdad but also fosters a culture of innovation and sustainability. The Oceanographer's efforts to engage with government agencies and non-governmental organizations have also helped raise awareness about the importance of marine conservation and the need for evidence-based decision-making.</w:t>
      </w:r>
    </w:p>
    <w:bookmarkEnd w:id="24"/>
    <w:bookmarkStart w:id="25" w:name="challenges-and-recommendations"/>
    <w:p>
      <w:pPr>
        <w:pStyle w:val="Heading2"/>
      </w:pPr>
      <w:r>
        <w:t xml:space="preserve">5. Challenges and Recommendations</w:t>
      </w:r>
    </w:p>
    <w:p>
      <w:pPr>
        <w:pStyle w:val="FirstParagraph"/>
      </w:pPr>
      <w:r>
        <w:t xml:space="preserve">Despite the Oceanographer's significant achievements, several challenges remain. One major issue is the limited funding available for marine research in Iraq Baghdad, which can hinder the scale and scope of projects. To address this, it is recommended that the Oceanographer seek partnerships with international organizations and private sector entities to secure additional resources. Another challenge is the need for improved infrastructure, such as laboratories and research vessels, to support more comprehensive studies.</w:t>
      </w:r>
    </w:p>
    <w:p>
      <w:pPr>
        <w:pStyle w:val="BodyText"/>
      </w:pPr>
      <w:r>
        <w:t xml:space="preserve">Additionally, the Oceanographer should continue to prioritize the dissemination of their findings through accessible formats, such as policy briefs and community workshops, to ensure that their work reaches a broader audience. Strengthening ties with educational institutions in Iraq Baghdad could also help integrate marine science into the national curriculum, inspiring the next generation of researchers.</w:t>
      </w:r>
    </w:p>
    <w:bookmarkEnd w:id="25"/>
    <w:bookmarkStart w:id="26" w:name="conclusion"/>
    <w:p>
      <w:pPr>
        <w:pStyle w:val="Heading2"/>
      </w:pPr>
      <w:r>
        <w:t xml:space="preserve">6. Conclusion</w:t>
      </w:r>
    </w:p>
    <w:p>
      <w:pPr>
        <w:pStyle w:val="FirstParagraph"/>
      </w:pPr>
      <w:r>
        <w:t xml:space="preserve">In conclusion, this Peer Review Report highlights the exceptional contributions of the Oceanographer to the field of marine science in Iraq Baghdad. Their technical expertise, innovative methodologies, and commitment to local development make them a valuable asset to the scientific community. By addressing the challenges outlined in this report and continuing to collaborate with stakeholders, the Oceanographer can further enhance their impact and contribute to the sustainable management of Iraq's marine and coastal resources.</w:t>
      </w:r>
    </w:p>
    <w:bookmarkEnd w:id="26"/>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2026-10-10T07:06:13Z</dcterms:created>
  <dcterms:modified xsi:type="dcterms:W3CDTF">2026-10-10T07:06:13Z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