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contributions, methodologies, and impact of an Oceanographer based in Israel Tel Aviv. The review focuses on the individual's research, professional activities, and alignment with regional and global oceanographic standards. Given the strategic importance of the Mediterranean Sea and the Red Sea to Israel, the work of this Oceanographer is of significant scientific and societal relevance.</w:t>
      </w:r>
    </w:p>
    <w:bookmarkEnd w:id="21"/>
    <w:bookmarkStart w:id="22" w:name="background-and-context"/>
    <w:p>
      <w:pPr>
        <w:pStyle w:val="Heading2"/>
      </w:pPr>
      <w:r>
        <w:t xml:space="preserve">2. Background and Context</w:t>
      </w:r>
    </w:p>
    <w:p>
      <w:pPr>
        <w:pStyle w:val="FirstParagraph"/>
      </w:pPr>
      <w:r>
        <w:t xml:space="preserve">Israel Tel Aviv serves as a hub for marine science, hosting institutions such as the Israel Oceanographic and Limnological Research (IOLR) and the Interuniversity Institute for Marine Sciences in Eilat. The Oceanographer under review operates within this dynamic environment, contributing to the understanding of marine ecosystems, climate change impacts, and sustainable resource management.</w:t>
      </w:r>
    </w:p>
    <w:p>
      <w:pPr>
        <w:pStyle w:val="BodyText"/>
      </w:pPr>
      <w:r>
        <w:t xml:space="preserve">The Mediterranean Sea, bordering Israel, faces challenges such as overfishing, pollution, and rising sea temperatures. The Oceanographer's work is thus situated at the intersection of scientific inquiry and practical environmental stewardship.</w:t>
      </w:r>
    </w:p>
    <w:bookmarkEnd w:id="22"/>
    <w:bookmarkStart w:id="26" w:name="research-contributions"/>
    <w:p>
      <w:pPr>
        <w:pStyle w:val="Heading2"/>
      </w:pPr>
      <w:r>
        <w:t xml:space="preserve">3. Research Contributions</w:t>
      </w:r>
    </w:p>
    <w:bookmarkStart w:id="23" w:name="marine-ecosystem-studies"/>
    <w:p>
      <w:pPr>
        <w:pStyle w:val="Heading3"/>
      </w:pPr>
      <w:r>
        <w:t xml:space="preserve">3.1. Marine Ecosystem Studies</w:t>
      </w:r>
    </w:p>
    <w:p>
      <w:pPr>
        <w:pStyle w:val="FirstParagraph"/>
      </w:pPr>
      <w:r>
        <w:t xml:space="preserve">The Oceanographer has conducted extensive research on marine biodiversity in the Eastern Mediterranean. Their studies on coral reefs, seagrass beds, and fish populations provide critical insights into ecosystem health. Notably, their work on the Lessepsian migration—species moving from the Red Sea to the Mediterranean via the Suez Canal—has enhanced understanding of invasive species impacts.</w:t>
      </w:r>
    </w:p>
    <w:bookmarkEnd w:id="23"/>
    <w:bookmarkStart w:id="24" w:name="climate-change-and-oceanography"/>
    <w:p>
      <w:pPr>
        <w:pStyle w:val="Heading3"/>
      </w:pPr>
      <w:r>
        <w:t xml:space="preserve">3.2. Climate Change and Oceanography</w:t>
      </w:r>
    </w:p>
    <w:p>
      <w:pPr>
        <w:pStyle w:val="FirstParagraph"/>
      </w:pPr>
      <w:r>
        <w:t xml:space="preserve">Another key area of contribution is the study of climate change effects on coastal waters. The Oceanographer has published findings on sea-level rise, ocean acidification, and temperature anomalies. These studies are vital for Israel Tel Aviv, a coastal city vulnerable to climate-related risks.</w:t>
      </w:r>
    </w:p>
    <w:bookmarkEnd w:id="24"/>
    <w:bookmarkStart w:id="25" w:name="technological-innovations"/>
    <w:p>
      <w:pPr>
        <w:pStyle w:val="Heading3"/>
      </w:pPr>
      <w:r>
        <w:t xml:space="preserve">3.3. Technological Innovations</w:t>
      </w:r>
    </w:p>
    <w:p>
      <w:pPr>
        <w:pStyle w:val="FirstParagraph"/>
      </w:pPr>
      <w:r>
        <w:t xml:space="preserve">The Oceanographer has also integrated advanced technologies, such as remote sensing, autonomous underwater vehicles (AUVs), and data modeling, into their research. This technological approach has improved data accuracy and expanded the scope of oceanographic studies in the region.</w:t>
      </w:r>
    </w:p>
    <w:bookmarkEnd w:id="25"/>
    <w:bookmarkEnd w:id="26"/>
    <w:bookmarkStart w:id="27" w:name="methodological-rigor"/>
    <w:p>
      <w:pPr>
        <w:pStyle w:val="Heading2"/>
      </w:pPr>
      <w:r>
        <w:t xml:space="preserve">4. Methodological Rigor</w:t>
      </w:r>
    </w:p>
    <w:p>
      <w:pPr>
        <w:pStyle w:val="FirstParagraph"/>
      </w:pPr>
      <w:r>
        <w:t xml:space="preserve">The methodologies employed by the Oceanographer demonstrate a high level of scientific rigor. Fieldwork is complemented by laboratory analysis and computational modeling, ensuring robust and reproducible results. Peer-reviewed publications in reputable journals further attest to the quality of their work.</w:t>
      </w:r>
    </w:p>
    <w:p>
      <w:pPr>
        <w:pStyle w:val="BodyText"/>
      </w:pPr>
      <w:r>
        <w:t xml:space="preserve">Collaboration with international research teams has enriched their methodological approach, incorporating global best practices while addressing local challenges specific to Israel Tel Aviv and its surrounding waters.</w:t>
      </w:r>
    </w:p>
    <w:bookmarkEnd w:id="27"/>
    <w:bookmarkStart w:id="31" w:name="impact-and-relevance"/>
    <w:p>
      <w:pPr>
        <w:pStyle w:val="Heading2"/>
      </w:pPr>
      <w:r>
        <w:t xml:space="preserve">5. Impact and Relevance</w:t>
      </w:r>
    </w:p>
    <w:bookmarkStart w:id="28" w:name="scientific-impact"/>
    <w:p>
      <w:pPr>
        <w:pStyle w:val="Heading3"/>
      </w:pPr>
      <w:r>
        <w:t xml:space="preserve">5.1. Scientific Impact</w:t>
      </w:r>
    </w:p>
    <w:p>
      <w:pPr>
        <w:pStyle w:val="FirstParagraph"/>
      </w:pPr>
      <w:r>
        <w:t xml:space="preserve">The Oceanographer's research has significantly advanced the field of marine science in Israel and beyond. Their publications are widely cited, and their findings have informed policy decisions related to marine conservation and resource management.</w:t>
      </w:r>
    </w:p>
    <w:bookmarkEnd w:id="28"/>
    <w:bookmarkStart w:id="29" w:name="societal-impact"/>
    <w:p>
      <w:pPr>
        <w:pStyle w:val="Heading3"/>
      </w:pPr>
      <w:r>
        <w:t xml:space="preserve">5.2. Societal Impact</w:t>
      </w:r>
    </w:p>
    <w:p>
      <w:pPr>
        <w:pStyle w:val="FirstParagraph"/>
      </w:pPr>
      <w:r>
        <w:t xml:space="preserve">In Israel Tel Aviv, the Oceanographer's work has practical implications for coastal communities. Their studies on water quality, fisheries, and climate resilience support sustainable development and public health initiatives.</w:t>
      </w:r>
    </w:p>
    <w:bookmarkEnd w:id="29"/>
    <w:bookmarkStart w:id="30" w:name="educational-impact"/>
    <w:p>
      <w:pPr>
        <w:pStyle w:val="Heading3"/>
      </w:pPr>
      <w:r>
        <w:t xml:space="preserve">5.3. Educational Impact</w:t>
      </w:r>
    </w:p>
    <w:p>
      <w:pPr>
        <w:pStyle w:val="FirstParagraph"/>
      </w:pPr>
      <w:r>
        <w:t xml:space="preserve">The Oceanographer has also contributed to education and outreach, mentoring students and engaging with the public through workshops and seminars. This fosters a deeper understanding of oceanography and its importance to society.</w:t>
      </w:r>
    </w:p>
    <w:bookmarkEnd w:id="30"/>
    <w:bookmarkEnd w:id="31"/>
    <w:bookmarkStart w:id="32" w:name="areas-for-improvement"/>
    <w:p>
      <w:pPr>
        <w:pStyle w:val="Heading2"/>
      </w:pPr>
      <w:r>
        <w:t xml:space="preserve">6. Areas for Improvement</w:t>
      </w:r>
    </w:p>
    <w:p>
      <w:pPr>
        <w:pStyle w:val="FirstParagraph"/>
      </w:pPr>
      <w:r>
        <w:t xml:space="preserve">While the Oceanographer's contributions are commendable, there are areas for further development:</w:t>
      </w:r>
    </w:p>
    <w:p>
      <w:pPr>
        <w:numPr>
          <w:ilvl w:val="0"/>
          <w:numId w:val="1001"/>
        </w:numPr>
        <w:pStyle w:val="Compact"/>
      </w:pPr>
      <w:r>
        <w:rPr>
          <w:bCs/>
          <w:b/>
        </w:rPr>
        <w:t xml:space="preserve">Interdisciplinary Collaboration:</w:t>
      </w:r>
      <w:r>
        <w:t xml:space="preserve"> </w:t>
      </w:r>
      <w:r>
        <w:t xml:space="preserve">Greater integration with fields such as economics, sociology, and urban planning could enhance the applicability of their research to real-world challenges in Israel Tel Aviv.</w:t>
      </w:r>
    </w:p>
    <w:p>
      <w:pPr>
        <w:numPr>
          <w:ilvl w:val="0"/>
          <w:numId w:val="1001"/>
        </w:numPr>
        <w:pStyle w:val="Compact"/>
      </w:pPr>
      <w:r>
        <w:rPr>
          <w:bCs/>
          <w:b/>
        </w:rPr>
        <w:t xml:space="preserve">Long-Term Monitoring:</w:t>
      </w:r>
      <w:r>
        <w:t xml:space="preserve"> </w:t>
      </w:r>
      <w:r>
        <w:t xml:space="preserve">Establishing long-term monitoring programs would provide more comprehensive data on ecosystem changes and climate impacts.</w:t>
      </w:r>
    </w:p>
    <w:p>
      <w:pPr>
        <w:numPr>
          <w:ilvl w:val="0"/>
          <w:numId w:val="1001"/>
        </w:numPr>
        <w:pStyle w:val="Compact"/>
      </w:pPr>
      <w:r>
        <w:rPr>
          <w:bCs/>
          <w:b/>
        </w:rPr>
        <w:t xml:space="preserve">Public Engagement:</w:t>
      </w:r>
      <w:r>
        <w:t xml:space="preserve"> </w:t>
      </w:r>
      <w:r>
        <w:t xml:space="preserve">Expanding public outreach efforts could increase awareness and support for marine conservation initiatives.</w:t>
      </w:r>
    </w:p>
    <w:bookmarkEnd w:id="32"/>
    <w:bookmarkStart w:id="33" w:name="conclusion"/>
    <w:p>
      <w:pPr>
        <w:pStyle w:val="Heading2"/>
      </w:pPr>
      <w:r>
        <w:t xml:space="preserve">7. Conclusion</w:t>
      </w:r>
    </w:p>
    <w:p>
      <w:pPr>
        <w:pStyle w:val="FirstParagraph"/>
      </w:pPr>
      <w:r>
        <w:t xml:space="preserve">In conclusion, this Peer Review Report affirms the significant contributions of the Oceanographer based in Israel Tel Aviv. Their research, methodological rigor, and impact on science and society are exemplary. By addressing the identified areas for improvement, the Oceanographer can further enhance their influence and support the sustainable management of marine resources in Israel and the broader Mediterranean region.</w:t>
      </w:r>
    </w:p>
    <w:bookmarkEnd w:id="33"/>
    <w:p>
      <w:pPr>
        <w:pStyle w:val="BodyText"/>
      </w:pPr>
      <w:r>
        <w:t xml:space="preserve">This report is intended for academic and professional evaluation purposes. All information is based on publicly available data and peer-reviewed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Israel Tel Aviv</dc:title>
  <dc:creator/>
  <dc:language>en</dc:language>
  <cp:keywords/>
  <dcterms:created xsi:type="dcterms:W3CDTF">2026-10-10T09:08:10Z</dcterms:created>
  <dcterms:modified xsi:type="dcterms:W3CDTF">2026-10-10T09:08:10Z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